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CEB35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</w:p>
    <w:p w14:paraId="00082826" w14:textId="77777777" w:rsidR="006650A2" w:rsidRDefault="006650A2" w:rsidP="006650A2">
      <w:pPr>
        <w:suppressLineNumbers/>
        <w:autoSpaceDE w:val="0"/>
        <w:autoSpaceDN w:val="0"/>
        <w:jc w:val="center"/>
        <w:rPr>
          <w:b/>
        </w:rPr>
      </w:pPr>
      <w:r>
        <w:rPr>
          <w:b/>
        </w:rPr>
        <w:t>МИНИСТЕРСТВО ОБРАЗОВАНИЯ И НАУКИ РЕСПУБЛИКИ ИНГУШЕТИЯ</w:t>
      </w:r>
    </w:p>
    <w:p w14:paraId="53F8EFC1" w14:textId="77777777" w:rsidR="006650A2" w:rsidRDefault="006650A2" w:rsidP="006650A2">
      <w:pPr>
        <w:suppressLineNumbers/>
        <w:autoSpaceDE w:val="0"/>
        <w:autoSpaceDN w:val="0"/>
        <w:jc w:val="center"/>
        <w:rPr>
          <w:b/>
        </w:rPr>
      </w:pPr>
      <w:r>
        <w:rPr>
          <w:b/>
        </w:rPr>
        <w:t>ЧАСТНОЕ ПРОФЕССИОНАЛЬНОЕ ОБРАЗОВАТЕЛЬНОЕ УЧРЕЖДЕНИЕ</w:t>
      </w:r>
    </w:p>
    <w:p w14:paraId="10129091" w14:textId="77777777" w:rsidR="006650A2" w:rsidRDefault="006650A2" w:rsidP="006650A2">
      <w:pPr>
        <w:suppressLineNumbers/>
        <w:autoSpaceDE w:val="0"/>
        <w:autoSpaceDN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«Многопрофильный колледж Республики Ингушетия»</w:t>
      </w:r>
    </w:p>
    <w:p w14:paraId="3340B66F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b/>
          <w:sz w:val="36"/>
          <w:szCs w:val="28"/>
          <w:lang w:eastAsia="en-US"/>
        </w:rPr>
      </w:pPr>
    </w:p>
    <w:p w14:paraId="54A39D29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b/>
          <w:sz w:val="28"/>
          <w:szCs w:val="28"/>
        </w:rPr>
      </w:pPr>
    </w:p>
    <w:p w14:paraId="23D109C2" w14:textId="331D066F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4A36C4E" wp14:editId="5B8C5EC8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317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EDD55" w14:textId="77777777" w:rsidR="006650A2" w:rsidRDefault="006650A2" w:rsidP="006650A2">
                            <w:pPr>
                              <w:rPr>
                                <w:caps/>
                              </w:rPr>
                            </w:pPr>
                          </w:p>
                          <w:p w14:paraId="49FDB60F" w14:textId="77777777" w:rsidR="006650A2" w:rsidRDefault="006650A2" w:rsidP="006650A2">
                            <w:pPr>
                              <w:pStyle w:val="a4"/>
                              <w:jc w:val="right"/>
                            </w:pPr>
                          </w:p>
                          <w:p w14:paraId="253E2F6C" w14:textId="77777777" w:rsidR="006650A2" w:rsidRDefault="006650A2" w:rsidP="006650A2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14:paraId="5DAE1122" w14:textId="77777777" w:rsidR="006650A2" w:rsidRDefault="006650A2" w:rsidP="006650A2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14:paraId="79D42974" w14:textId="77777777" w:rsidR="006650A2" w:rsidRDefault="006650A2" w:rsidP="006650A2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5B473AC1" w14:textId="77777777" w:rsidR="006650A2" w:rsidRDefault="006650A2" w:rsidP="006650A2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A36C4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" stroked="f">
                <v:textbox inset="0,0,0,0">
                  <w:txbxContent>
                    <w:p w14:paraId="1C7EDD55" w14:textId="77777777" w:rsidR="006650A2" w:rsidRDefault="006650A2" w:rsidP="006650A2">
                      <w:pPr>
                        <w:rPr>
                          <w:caps/>
                        </w:rPr>
                      </w:pPr>
                    </w:p>
                    <w:p w14:paraId="49FDB60F" w14:textId="77777777" w:rsidR="006650A2" w:rsidRDefault="006650A2" w:rsidP="006650A2">
                      <w:pPr>
                        <w:pStyle w:val="a4"/>
                        <w:jc w:val="right"/>
                      </w:pPr>
                    </w:p>
                    <w:p w14:paraId="253E2F6C" w14:textId="77777777" w:rsidR="006650A2" w:rsidRDefault="006650A2" w:rsidP="006650A2">
                      <w:pPr>
                        <w:jc w:val="right"/>
                      </w:pPr>
                      <w:r>
                        <w:t>Утверждаю:</w:t>
                      </w:r>
                    </w:p>
                    <w:p w14:paraId="5DAE1122" w14:textId="77777777" w:rsidR="006650A2" w:rsidRDefault="006650A2" w:rsidP="006650A2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14:paraId="79D42974" w14:textId="77777777" w:rsidR="006650A2" w:rsidRDefault="006650A2" w:rsidP="006650A2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  <w:r>
                        <w:t xml:space="preserve"> </w:t>
                      </w:r>
                    </w:p>
                    <w:p w14:paraId="5B473AC1" w14:textId="77777777" w:rsidR="006650A2" w:rsidRDefault="006650A2" w:rsidP="006650A2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570257B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8"/>
          <w:szCs w:val="28"/>
        </w:rPr>
      </w:pPr>
    </w:p>
    <w:p w14:paraId="5A5A9688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8"/>
          <w:szCs w:val="28"/>
        </w:rPr>
      </w:pPr>
    </w:p>
    <w:p w14:paraId="604DB7BF" w14:textId="77777777" w:rsidR="006650A2" w:rsidRDefault="006650A2" w:rsidP="006650A2">
      <w:pPr>
        <w:widowControl w:val="0"/>
        <w:autoSpaceDE w:val="0"/>
        <w:autoSpaceDN w:val="0"/>
        <w:spacing w:line="317" w:lineRule="exact"/>
        <w:rPr>
          <w:sz w:val="28"/>
          <w:szCs w:val="28"/>
        </w:rPr>
      </w:pPr>
    </w:p>
    <w:p w14:paraId="208EFA26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8"/>
          <w:szCs w:val="28"/>
        </w:rPr>
      </w:pPr>
    </w:p>
    <w:p w14:paraId="281F3C87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5161CDC6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6"/>
          <w:szCs w:val="26"/>
          <w:lang w:bidi="ru-RU"/>
        </w:rPr>
      </w:pPr>
    </w:p>
    <w:p w14:paraId="302010C1" w14:textId="77777777" w:rsidR="006650A2" w:rsidRDefault="006650A2" w:rsidP="006650A2">
      <w:pPr>
        <w:widowControl w:val="0"/>
        <w:autoSpaceDE w:val="0"/>
        <w:autoSpaceDN w:val="0"/>
        <w:spacing w:line="317" w:lineRule="exact"/>
        <w:ind w:left="4962"/>
        <w:rPr>
          <w:sz w:val="26"/>
          <w:szCs w:val="26"/>
          <w:lang w:bidi="ru-RU"/>
        </w:rPr>
      </w:pPr>
    </w:p>
    <w:p w14:paraId="592F7E33" w14:textId="77777777" w:rsidR="006650A2" w:rsidRDefault="006650A2" w:rsidP="006650A2">
      <w:pPr>
        <w:widowControl w:val="0"/>
        <w:autoSpaceDE w:val="0"/>
        <w:autoSpaceDN w:val="0"/>
        <w:jc w:val="center"/>
        <w:rPr>
          <w:b/>
          <w:sz w:val="50"/>
          <w:szCs w:val="50"/>
          <w:lang w:bidi="ru-RU"/>
        </w:rPr>
      </w:pPr>
      <w:bookmarkStart w:id="0" w:name="bookmark15"/>
    </w:p>
    <w:p w14:paraId="0E094C50" w14:textId="77777777" w:rsidR="006650A2" w:rsidRDefault="006650A2" w:rsidP="006650A2">
      <w:pPr>
        <w:widowControl w:val="0"/>
        <w:autoSpaceDE w:val="0"/>
        <w:autoSpaceDN w:val="0"/>
        <w:jc w:val="center"/>
        <w:rPr>
          <w:sz w:val="40"/>
          <w:szCs w:val="50"/>
          <w:lang w:bidi="ru-RU"/>
        </w:rPr>
      </w:pPr>
      <w:r>
        <w:rPr>
          <w:sz w:val="40"/>
          <w:szCs w:val="50"/>
          <w:lang w:bidi="ru-RU"/>
        </w:rPr>
        <w:t>РАБОЧАЯ ПРОГРАММА</w:t>
      </w:r>
      <w:bookmarkEnd w:id="0"/>
    </w:p>
    <w:p w14:paraId="15C14E1D" w14:textId="77777777" w:rsidR="006650A2" w:rsidRDefault="006650A2" w:rsidP="006650A2">
      <w:pPr>
        <w:widowControl w:val="0"/>
        <w:autoSpaceDE w:val="0"/>
        <w:autoSpaceDN w:val="0"/>
        <w:rPr>
          <w:szCs w:val="30"/>
          <w:lang w:bidi="ru-RU"/>
        </w:rPr>
      </w:pPr>
      <w:bookmarkStart w:id="1" w:name="bookmark16"/>
      <w:r>
        <w:rPr>
          <w:szCs w:val="30"/>
          <w:lang w:bidi="ru-RU"/>
        </w:rPr>
        <w:t xml:space="preserve">     </w:t>
      </w:r>
      <w:r>
        <w:rPr>
          <w:sz w:val="36"/>
          <w:szCs w:val="30"/>
          <w:lang w:bidi="ru-RU"/>
        </w:rPr>
        <w:t>ДИСЦИПЛИН</w:t>
      </w:r>
      <w:bookmarkEnd w:id="1"/>
      <w:r>
        <w:rPr>
          <w:sz w:val="36"/>
          <w:szCs w:val="30"/>
          <w:lang w:bidi="ru-RU"/>
        </w:rPr>
        <w:t>Ы ОБЩЕПРОФЕССИОНАЛЬНО ЦИКЛА</w:t>
      </w:r>
    </w:p>
    <w:p w14:paraId="33DE7917" w14:textId="77777777" w:rsidR="006650A2" w:rsidRDefault="006650A2" w:rsidP="006650A2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 03.</w:t>
      </w:r>
    </w:p>
    <w:p w14:paraId="78D836ED" w14:textId="77777777" w:rsidR="006650A2" w:rsidRDefault="006650A2" w:rsidP="006650A2">
      <w:pPr>
        <w:ind w:firstLine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ОСНОВЫ ПАТОЛОГИИ</w:t>
      </w:r>
    </w:p>
    <w:p w14:paraId="19C01E8E" w14:textId="77777777" w:rsidR="006650A2" w:rsidRDefault="006650A2" w:rsidP="006650A2">
      <w:pPr>
        <w:ind w:firstLine="567"/>
      </w:pPr>
      <w:r>
        <w:t xml:space="preserve">                                      </w:t>
      </w:r>
    </w:p>
    <w:p w14:paraId="7A60FC2F" w14:textId="77777777" w:rsidR="006650A2" w:rsidRDefault="006650A2" w:rsidP="006650A2">
      <w:pPr>
        <w:ind w:firstLine="567"/>
        <w:jc w:val="center"/>
      </w:pPr>
      <w:r>
        <w:t>по специальности</w:t>
      </w:r>
    </w:p>
    <w:p w14:paraId="75B785AA" w14:textId="77777777" w:rsidR="006650A2" w:rsidRDefault="006650A2" w:rsidP="006650A2">
      <w:pPr>
        <w:ind w:firstLine="567"/>
        <w:jc w:val="center"/>
      </w:pPr>
      <w:r>
        <w:rPr>
          <w:sz w:val="32"/>
        </w:rPr>
        <w:t>34.02.01 Сестринское дело</w:t>
      </w:r>
    </w:p>
    <w:p w14:paraId="1C8FCEDC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53FF8A63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0D6CE836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261516D7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</w:pPr>
      <w:r>
        <w:t>Рабочая программа учебной дисциплины</w:t>
      </w:r>
      <w:r>
        <w:rPr>
          <w:caps/>
        </w:rPr>
        <w:t xml:space="preserve"> </w:t>
      </w:r>
      <w:r>
        <w:t xml:space="preserve">разработана на основе </w:t>
      </w:r>
    </w:p>
    <w:p w14:paraId="121A0AED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</w:pPr>
      <w:r>
        <w:t xml:space="preserve">Федерального государственного образовательного стандарта </w:t>
      </w:r>
    </w:p>
    <w:p w14:paraId="0C21F141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</w:pPr>
      <w:r>
        <w:t xml:space="preserve">по специальности среднего профессионального образования </w:t>
      </w:r>
    </w:p>
    <w:p w14:paraId="0D310536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</w:pPr>
      <w:r>
        <w:t xml:space="preserve"> 34.02.01 Сестринское дело</w:t>
      </w:r>
    </w:p>
    <w:p w14:paraId="2CA19DBE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Cs/>
          <w:i/>
        </w:rPr>
      </w:pPr>
      <w:r>
        <w:t xml:space="preserve"> квалификация – медицинская сестра/медицинский брат</w:t>
      </w:r>
    </w:p>
    <w:p w14:paraId="4F2D538B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18EAED51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079EEC89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76E4E868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46B4D72A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22AF49FD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39B63FAF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Cs/>
          <w:i/>
        </w:rPr>
      </w:pPr>
    </w:p>
    <w:p w14:paraId="1FB5EF13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21A15EDB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46C0BED1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6B6527CC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22B4AF14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i/>
        </w:rPr>
      </w:pPr>
    </w:p>
    <w:p w14:paraId="08AD5063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>
        <w:rPr>
          <w:bCs/>
        </w:rPr>
        <w:t>г.Сунжа</w:t>
      </w:r>
      <w:proofErr w:type="spellEnd"/>
      <w:r>
        <w:rPr>
          <w:bCs/>
        </w:rPr>
        <w:t>, 2020</w:t>
      </w:r>
    </w:p>
    <w:p w14:paraId="7BF18954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i/>
        </w:rPr>
      </w:pPr>
    </w:p>
    <w:p w14:paraId="7C2E5186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17FA852E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Cs/>
          <w:i/>
        </w:rPr>
      </w:pPr>
    </w:p>
    <w:p w14:paraId="00D4072A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14:paraId="61237461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14:paraId="283487D4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7"/>
        <w:gridCol w:w="1858"/>
      </w:tblGrid>
      <w:tr w:rsidR="006650A2" w14:paraId="1CF411BF" w14:textId="77777777" w:rsidTr="006650A2">
        <w:tc>
          <w:tcPr>
            <w:tcW w:w="7668" w:type="dxa"/>
          </w:tcPr>
          <w:p w14:paraId="024BA61D" w14:textId="77777777" w:rsidR="006650A2" w:rsidRDefault="006650A2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B304EB3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  <w:p w14:paraId="7747EA4A" w14:textId="77777777" w:rsidR="006650A2" w:rsidRDefault="006650A2">
            <w:pPr>
              <w:jc w:val="center"/>
              <w:rPr>
                <w:sz w:val="28"/>
                <w:szCs w:val="28"/>
              </w:rPr>
            </w:pPr>
          </w:p>
        </w:tc>
      </w:tr>
      <w:tr w:rsidR="006650A2" w14:paraId="312E81B4" w14:textId="77777777" w:rsidTr="006650A2">
        <w:tc>
          <w:tcPr>
            <w:tcW w:w="7668" w:type="dxa"/>
          </w:tcPr>
          <w:p w14:paraId="5A597F69" w14:textId="77777777" w:rsidR="006650A2" w:rsidRDefault="006650A2" w:rsidP="006650A2">
            <w:pPr>
              <w:pStyle w:val="1"/>
              <w:numPr>
                <w:ilvl w:val="0"/>
                <w:numId w:val="3"/>
              </w:numPr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ПАСПОРТ рабочей ПРОГРАММЫ УЧЕБНОЙ ДИСЦИПЛИН</w:t>
            </w:r>
          </w:p>
          <w:p w14:paraId="3679D3BC" w14:textId="77777777" w:rsidR="006650A2" w:rsidRDefault="006650A2"/>
        </w:tc>
        <w:tc>
          <w:tcPr>
            <w:tcW w:w="1903" w:type="dxa"/>
            <w:hideMark/>
          </w:tcPr>
          <w:p w14:paraId="7ABC9F0C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650A2" w14:paraId="79777066" w14:textId="77777777" w:rsidTr="006650A2">
        <w:tc>
          <w:tcPr>
            <w:tcW w:w="7668" w:type="dxa"/>
          </w:tcPr>
          <w:p w14:paraId="6032910F" w14:textId="77777777" w:rsidR="006650A2" w:rsidRDefault="006650A2" w:rsidP="006650A2">
            <w:pPr>
              <w:pStyle w:val="1"/>
              <w:numPr>
                <w:ilvl w:val="0"/>
                <w:numId w:val="3"/>
              </w:numPr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СТРУКТУРА содержание УЧЕБНОЙ ДИСЦИПЛИНЫ</w:t>
            </w:r>
          </w:p>
          <w:p w14:paraId="0EF3CEE9" w14:textId="77777777" w:rsidR="006650A2" w:rsidRDefault="006650A2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  <w:hideMark/>
          </w:tcPr>
          <w:p w14:paraId="3A5567AF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6650A2" w14:paraId="6553DBF4" w14:textId="77777777" w:rsidTr="006650A2">
        <w:trPr>
          <w:trHeight w:val="670"/>
        </w:trPr>
        <w:tc>
          <w:tcPr>
            <w:tcW w:w="7668" w:type="dxa"/>
          </w:tcPr>
          <w:p w14:paraId="761FF25C" w14:textId="77777777" w:rsidR="006650A2" w:rsidRDefault="006650A2" w:rsidP="006650A2">
            <w:pPr>
              <w:pStyle w:val="1"/>
              <w:numPr>
                <w:ilvl w:val="0"/>
                <w:numId w:val="3"/>
              </w:numPr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Тематический план и содержание учебной дисциплины                                                                                             </w:t>
            </w:r>
          </w:p>
          <w:p w14:paraId="42A1B69F" w14:textId="77777777" w:rsidR="006650A2" w:rsidRDefault="006650A2"/>
          <w:p w14:paraId="50E7CDB3" w14:textId="77777777" w:rsidR="006650A2" w:rsidRDefault="006650A2" w:rsidP="006650A2">
            <w:pPr>
              <w:pStyle w:val="1"/>
              <w:numPr>
                <w:ilvl w:val="0"/>
                <w:numId w:val="3"/>
              </w:numPr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условия реализации учебной дисциплины              </w:t>
            </w:r>
          </w:p>
          <w:p w14:paraId="67CB20FE" w14:textId="77777777" w:rsidR="006650A2" w:rsidRDefault="006650A2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76BDAFB9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660B4B49" w14:textId="77777777" w:rsidR="006650A2" w:rsidRDefault="006650A2">
            <w:pPr>
              <w:jc w:val="center"/>
              <w:rPr>
                <w:sz w:val="28"/>
                <w:szCs w:val="28"/>
              </w:rPr>
            </w:pPr>
          </w:p>
          <w:p w14:paraId="5A540BC1" w14:textId="77777777" w:rsidR="006650A2" w:rsidRDefault="00665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13</w:t>
            </w:r>
          </w:p>
        </w:tc>
      </w:tr>
      <w:tr w:rsidR="006650A2" w14:paraId="79588C2E" w14:textId="77777777" w:rsidTr="006650A2">
        <w:tc>
          <w:tcPr>
            <w:tcW w:w="7668" w:type="dxa"/>
          </w:tcPr>
          <w:p w14:paraId="5D2A0E9C" w14:textId="77777777" w:rsidR="006650A2" w:rsidRDefault="006650A2" w:rsidP="006650A2">
            <w:pPr>
              <w:pStyle w:val="1"/>
              <w:numPr>
                <w:ilvl w:val="0"/>
                <w:numId w:val="3"/>
              </w:numPr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317F50E3" w14:textId="77777777" w:rsidR="006650A2" w:rsidRDefault="006650A2">
            <w:pPr>
              <w:pStyle w:val="1"/>
              <w:ind w:left="284" w:firstLine="0"/>
              <w:jc w:val="both"/>
              <w:rPr>
                <w:b/>
                <w:bCs/>
                <w:caps/>
              </w:rPr>
            </w:pPr>
          </w:p>
        </w:tc>
        <w:tc>
          <w:tcPr>
            <w:tcW w:w="1903" w:type="dxa"/>
            <w:hideMark/>
          </w:tcPr>
          <w:p w14:paraId="7C4EE29D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14:paraId="5506B752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DB3B34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1F2B477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>
        <w:rPr>
          <w:b/>
          <w:bCs/>
          <w:caps/>
          <w:sz w:val="28"/>
          <w:szCs w:val="28"/>
        </w:rPr>
        <w:lastRenderedPageBreak/>
        <w:t>1. паспорт РАБОЧЕЙ ПРОГРАММЫ УЧЕБНОЙ ДИСЦИПЛИНЫ</w:t>
      </w:r>
    </w:p>
    <w:p w14:paraId="07022043" w14:textId="77777777" w:rsidR="006650A2" w:rsidRDefault="006650A2" w:rsidP="006650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779C5485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 xml:space="preserve">                             </w:t>
      </w:r>
      <w:r>
        <w:rPr>
          <w:b/>
          <w:bCs/>
          <w:sz w:val="28"/>
          <w:szCs w:val="28"/>
        </w:rPr>
        <w:t xml:space="preserve">Основы патологии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43637CA2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</w:p>
    <w:p w14:paraId="5AB138A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 Область применения рабочей программы</w:t>
      </w:r>
    </w:p>
    <w:p w14:paraId="5BD83F47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 является примерной основной профессиональной образовательной программы в соответствии с ФГОС по специальности 34.02.01 Сестринское дело.</w:t>
      </w:r>
    </w:p>
    <w:p w14:paraId="12007F5B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22838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12"/>
          <w:szCs w:val="12"/>
        </w:rPr>
      </w:pPr>
    </w:p>
    <w:p w14:paraId="1F1B9D3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Темы рабочей программы учебной дисциплины могут быть использованы для дополнительного профессионального образования средних медицинских работников по специальности Сестринское дело.</w:t>
      </w:r>
    </w:p>
    <w:p w14:paraId="016C21E7" w14:textId="77777777" w:rsidR="006650A2" w:rsidRDefault="006650A2" w:rsidP="006650A2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2C5D4E3F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1.2. Место учебной дисциплины в структуре основной профессиональной образовательной программы: </w:t>
      </w:r>
      <w:r>
        <w:rPr>
          <w:sz w:val="28"/>
          <w:szCs w:val="28"/>
        </w:rPr>
        <w:t>дисциплина общепрофессионального цикла.</w:t>
      </w:r>
    </w:p>
    <w:p w14:paraId="128F8AA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bCs/>
          <w:sz w:val="28"/>
          <w:szCs w:val="28"/>
        </w:rPr>
      </w:pPr>
    </w:p>
    <w:p w14:paraId="27C5E2E6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6D9E475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1.3. Цели и задачи учебной дисциплины – требования к результатам освоения учебной дисциплины </w:t>
      </w:r>
    </w:p>
    <w:p w14:paraId="6C22C1A2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  <w:u w:val="single"/>
        </w:rPr>
      </w:pPr>
    </w:p>
    <w:p w14:paraId="0C6B45F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14:paraId="0A66B2D3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20E709B1" w14:textId="77777777" w:rsidR="006650A2" w:rsidRDefault="006650A2" w:rsidP="006650A2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определять признаки типовых патологических процессов и отдельных </w:t>
      </w:r>
    </w:p>
    <w:p w14:paraId="5A6B984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заболеваний в организме человека</w:t>
      </w:r>
    </w:p>
    <w:p w14:paraId="6CBCBDF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1FD1A4F3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знать: </w:t>
      </w:r>
    </w:p>
    <w:p w14:paraId="48B1B281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6419C97D" w14:textId="77777777" w:rsidR="006650A2" w:rsidRDefault="006650A2" w:rsidP="006650A2">
      <w:pPr>
        <w:numPr>
          <w:ilvl w:val="0"/>
          <w:numId w:val="4"/>
        </w:num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общие закономерности развития патологии клеток, органов и систем в организме человека</w:t>
      </w:r>
    </w:p>
    <w:p w14:paraId="4C53BD51" w14:textId="77777777" w:rsidR="006650A2" w:rsidRDefault="006650A2" w:rsidP="006650A2">
      <w:pPr>
        <w:widowControl w:val="0"/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структурно-функциональные закономерности развития и течения  </w:t>
      </w:r>
    </w:p>
    <w:p w14:paraId="43929E66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типовых патологических процессов и отдельных заболеваний  </w:t>
      </w:r>
    </w:p>
    <w:p w14:paraId="6AD37DF4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4E93DDBF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В результате освоения программы учебной дисциплины обучающийся овладеет компетенциями:</w:t>
      </w:r>
    </w:p>
    <w:p w14:paraId="19AEB5A4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5E7B1278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7574"/>
      </w:tblGrid>
      <w:tr w:rsidR="006650A2" w14:paraId="62D8E00E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60C8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B4AC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результата обучения.</w:t>
            </w:r>
          </w:p>
        </w:tc>
      </w:tr>
      <w:tr w:rsidR="006650A2" w14:paraId="0B5EFF62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746C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1.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1CF8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6650A2" w14:paraId="494DDFE0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094C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2.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9960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      </w:r>
          </w:p>
        </w:tc>
      </w:tr>
      <w:tr w:rsidR="006650A2" w14:paraId="6DB5827F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72B6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3.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7DE4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решения в стандартных и нестандартных ситуациях, нести за них ответственность.</w:t>
            </w:r>
          </w:p>
        </w:tc>
      </w:tr>
      <w:tr w:rsidR="006650A2" w14:paraId="3536104F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26D7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ОК 4.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E4BD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6650A2" w14:paraId="320558E3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84E2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5.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B84E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6650A2" w14:paraId="731B7555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BA0F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8.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90C3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квалификации.</w:t>
            </w:r>
          </w:p>
        </w:tc>
      </w:tr>
      <w:tr w:rsidR="006650A2" w14:paraId="2D74FB6F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3EAD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 9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7C58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условиях смены технологий в профессиональной деятельности.</w:t>
            </w:r>
          </w:p>
        </w:tc>
      </w:tr>
      <w:tr w:rsidR="006650A2" w14:paraId="572F1958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A564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1.1.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E5E4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 по сохранению и укреплению здоровья населения, пациента и его окружения.</w:t>
            </w:r>
          </w:p>
        </w:tc>
      </w:tr>
      <w:tr w:rsidR="006650A2" w14:paraId="4D49734B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23AE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1.2.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9477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санитарно-гигиеническое воспитание населения.</w:t>
            </w:r>
          </w:p>
        </w:tc>
      </w:tr>
      <w:tr w:rsidR="006650A2" w14:paraId="743D7B8F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EAD3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1.3.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6DAE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Участвовать в проведении профилактики инфекционных и неинфекционных заболеваний.</w:t>
            </w:r>
          </w:p>
        </w:tc>
      </w:tr>
      <w:tr w:rsidR="006650A2" w14:paraId="771BE548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047F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2.1.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7D89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Представлять информацию в понятном для пациента виде, объяснять ему суть вмешательств.</w:t>
            </w:r>
          </w:p>
        </w:tc>
      </w:tr>
      <w:tr w:rsidR="006650A2" w14:paraId="32FEE298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E662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2.2.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EE61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лечебно-диагностические вмешательства, взаимодействуя с участниками лечебного процесса.</w:t>
            </w:r>
          </w:p>
        </w:tc>
      </w:tr>
      <w:tr w:rsidR="006650A2" w14:paraId="49A3B6AC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B5A9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2.3.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096F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Сотрудничать со взаимодействующими организациями и службами.</w:t>
            </w:r>
          </w:p>
        </w:tc>
      </w:tr>
      <w:tr w:rsidR="006650A2" w14:paraId="152AF509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CC09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2.4.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5029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Применять медикаментозные средства в соответствии с правилами их использования.</w:t>
            </w:r>
          </w:p>
        </w:tc>
      </w:tr>
      <w:tr w:rsidR="006650A2" w14:paraId="6D3BEFB8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72054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2.5.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09FD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Соблюдать правила использования аппаратуры, оборудования и изделий медицинского назначения в ходе лечебно-диагностического процесса.</w:t>
            </w:r>
          </w:p>
        </w:tc>
      </w:tr>
      <w:tr w:rsidR="006650A2" w14:paraId="47DEC3A0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86A9E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2.6.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0424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Вести утвержденную медицинскую документацию.</w:t>
            </w:r>
          </w:p>
        </w:tc>
      </w:tr>
      <w:tr w:rsidR="006650A2" w14:paraId="14792F69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B634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2.7.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C401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реабилитационные мероприятия.</w:t>
            </w:r>
          </w:p>
        </w:tc>
      </w:tr>
      <w:tr w:rsidR="006650A2" w14:paraId="111BD3A4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88D8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2.8.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74B3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паллиативную помощь.</w:t>
            </w:r>
          </w:p>
        </w:tc>
      </w:tr>
      <w:tr w:rsidR="006650A2" w14:paraId="6FE75796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0188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3.1.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BF21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доврачебную помощь при неотложных состояниях и травмах.</w:t>
            </w:r>
          </w:p>
        </w:tc>
      </w:tr>
      <w:tr w:rsidR="006650A2" w14:paraId="2D32F3CA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0656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3.2.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D9FF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Участвовать в оказании медицинской помощи при чрезвычайных ситуациях.</w:t>
            </w:r>
          </w:p>
        </w:tc>
      </w:tr>
      <w:tr w:rsidR="006650A2" w14:paraId="4CF0DDB6" w14:textId="77777777" w:rsidTr="006650A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524B" w14:textId="77777777" w:rsidR="006650A2" w:rsidRDefault="006650A2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3.3.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CCC8" w14:textId="77777777" w:rsidR="006650A2" w:rsidRDefault="006650A2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Взаимодействовать с членами профессиональной бригады и добровольными помощниками в условиях чрезвычайных ситуаций.</w:t>
            </w:r>
          </w:p>
        </w:tc>
      </w:tr>
    </w:tbl>
    <w:p w14:paraId="4F766CC7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0D37EA15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351BEEA9" w14:textId="77777777" w:rsidR="006650A2" w:rsidRDefault="006650A2" w:rsidP="006650A2">
      <w:pPr>
        <w:widowControl w:val="0"/>
        <w:autoSpaceDE w:val="0"/>
        <w:autoSpaceDN w:val="0"/>
        <w:rPr>
          <w:sz w:val="28"/>
          <w:szCs w:val="28"/>
        </w:rPr>
      </w:pPr>
    </w:p>
    <w:p w14:paraId="0B9FAABB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0765798A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5AF4600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6C15A00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14A9D796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bCs/>
          <w:sz w:val="28"/>
          <w:szCs w:val="28"/>
        </w:rPr>
      </w:pPr>
    </w:p>
    <w:p w14:paraId="52C04645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3554A86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sz w:val="28"/>
          <w:szCs w:val="28"/>
        </w:rPr>
      </w:pPr>
    </w:p>
    <w:p w14:paraId="0BCE0B88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7A9D2124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90D5FE1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6650A2" w14:paraId="0E4FAA48" w14:textId="77777777" w:rsidTr="006650A2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43A0B" w14:textId="77777777" w:rsidR="006650A2" w:rsidRDefault="006650A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382DA" w14:textId="77777777" w:rsidR="006650A2" w:rsidRDefault="006650A2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650A2" w14:paraId="39D3369C" w14:textId="77777777" w:rsidTr="006650A2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451C4" w14:textId="77777777" w:rsidR="006650A2" w:rsidRDefault="006650A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19C3A" w14:textId="77777777" w:rsidR="006650A2" w:rsidRDefault="006650A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6650A2" w14:paraId="1B0D156B" w14:textId="77777777" w:rsidTr="006650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2DAD5" w14:textId="77777777" w:rsidR="006650A2" w:rsidRDefault="006650A2">
            <w:pPr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20740" w14:textId="77777777" w:rsidR="006650A2" w:rsidRDefault="006650A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6650A2" w14:paraId="265D6E7A" w14:textId="77777777" w:rsidTr="006650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B6463" w14:textId="77777777" w:rsidR="006650A2" w:rsidRDefault="00665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24D9" w14:textId="77777777" w:rsidR="006650A2" w:rsidRDefault="006650A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650A2" w14:paraId="72A94D9A" w14:textId="77777777" w:rsidTr="006650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40965" w14:textId="77777777" w:rsidR="006650A2" w:rsidRDefault="00665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9680B" w14:textId="3FF6C59A" w:rsidR="006650A2" w:rsidRDefault="006650A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650A2" w14:paraId="0C1B61F3" w14:textId="77777777" w:rsidTr="006650A2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30474" w14:textId="77777777" w:rsidR="006650A2" w:rsidRDefault="006650A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  <w:p w14:paraId="489ECB8E" w14:textId="77777777" w:rsidR="006650A2" w:rsidRDefault="006650A2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изучение источников информации по темам дисциплины;</w:t>
            </w:r>
          </w:p>
          <w:p w14:paraId="0EF3D244" w14:textId="77777777" w:rsidR="006650A2" w:rsidRDefault="00665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>
              <w:rPr>
                <w:bCs/>
                <w:sz w:val="28"/>
                <w:szCs w:val="28"/>
              </w:rPr>
              <w:t>проектная деятельность</w:t>
            </w:r>
          </w:p>
          <w:p w14:paraId="3AD63FB6" w14:textId="77777777" w:rsidR="006650A2" w:rsidRDefault="006650A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  подготовка сообщений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70E1F" w14:textId="334D3215" w:rsidR="006650A2" w:rsidRDefault="004A2693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14:paraId="4EC58F68" w14:textId="77777777" w:rsidR="006650A2" w:rsidRDefault="006650A2">
            <w:pPr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650A2" w14:paraId="5E4BA5B2" w14:textId="77777777" w:rsidTr="006650A2"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9609A" w14:textId="77777777" w:rsidR="006650A2" w:rsidRDefault="006650A2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Итоговая аттестация в форме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диф.зачета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14:paraId="17208EE2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5716392F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  <w:bookmarkStart w:id="2" w:name="_GoBack"/>
      <w:bookmarkEnd w:id="2"/>
    </w:p>
    <w:p w14:paraId="0A9CAC0D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37811862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6E914123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557CDE3D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3266B42F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291B49BD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16E8A943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76B21B65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29D1EA67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751A3CDE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0A9E0D7C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6C77F2D6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50ABDCB3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6C3E9AAA" w14:textId="77777777" w:rsidR="006650A2" w:rsidRDefault="006650A2" w:rsidP="006650A2">
      <w:pPr>
        <w:pStyle w:val="3"/>
        <w:widowControl w:val="0"/>
        <w:spacing w:line="276" w:lineRule="auto"/>
        <w:ind w:left="1080"/>
        <w:jc w:val="center"/>
        <w:rPr>
          <w:b/>
          <w:sz w:val="28"/>
          <w:szCs w:val="28"/>
        </w:rPr>
      </w:pPr>
    </w:p>
    <w:p w14:paraId="38C04B38" w14:textId="77777777" w:rsidR="006650A2" w:rsidRDefault="006650A2" w:rsidP="006650A2">
      <w:pPr>
        <w:rPr>
          <w:i/>
          <w:iCs/>
        </w:rPr>
        <w:sectPr w:rsidR="006650A2">
          <w:pgSz w:w="11906" w:h="16838"/>
          <w:pgMar w:top="709" w:right="850" w:bottom="1134" w:left="1701" w:header="708" w:footer="708" w:gutter="0"/>
          <w:pgNumType w:start="4"/>
          <w:cols w:space="720"/>
        </w:sectPr>
      </w:pPr>
    </w:p>
    <w:p w14:paraId="441266B4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u w:val="single"/>
        </w:rPr>
      </w:pPr>
      <w:r>
        <w:rPr>
          <w:b/>
          <w:bCs/>
          <w:sz w:val="28"/>
          <w:szCs w:val="28"/>
        </w:rPr>
        <w:lastRenderedPageBreak/>
        <w:t>2.2. Рабочая учебная программа по учебной дисциплины</w:t>
      </w:r>
      <w:r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«Основы патологии».</w:t>
      </w:r>
    </w:p>
    <w:p w14:paraId="10FAEC8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наименование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375"/>
        <w:gridCol w:w="69"/>
        <w:gridCol w:w="70"/>
        <w:gridCol w:w="9209"/>
        <w:gridCol w:w="1740"/>
        <w:gridCol w:w="1543"/>
      </w:tblGrid>
      <w:tr w:rsidR="006650A2" w14:paraId="18714380" w14:textId="77777777" w:rsidTr="006650A2">
        <w:trPr>
          <w:trHeight w:val="20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729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тем</w:t>
            </w: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68B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086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F59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6650A2" w14:paraId="7EA63876" w14:textId="77777777" w:rsidTr="006650A2">
        <w:trPr>
          <w:trHeight w:val="28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E5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DBA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BE0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F24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6650A2" w14:paraId="5F794CD6" w14:textId="77777777" w:rsidTr="006650A2">
        <w:trPr>
          <w:trHeight w:val="255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04E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</w:t>
            </w:r>
            <w:proofErr w:type="gramStart"/>
            <w:r>
              <w:rPr>
                <w:b/>
                <w:bCs/>
                <w:sz w:val="20"/>
                <w:szCs w:val="20"/>
              </w:rPr>
              <w:t>1.Значение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окружающей среды и свойств организма при патологии</w:t>
            </w: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B31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24E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2D0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ACB24D8" w14:textId="77777777" w:rsidTr="006650A2">
        <w:trPr>
          <w:trHeight w:val="113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A6E7" w14:textId="77777777" w:rsidR="006650A2" w:rsidRDefault="006650A2">
            <w:pPr>
              <w:rPr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BAB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E82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Понятия «патология», «патогенные факторы», «реактивность», «гипоксия» «повреждение», «симптом», «синдром». Виды патогенных факторов. Значение реактивности организма в возникновении и развитии болезней. Виды реактивности. Гипоксия: основные типы гипоксии, их характеристика, морфология. Нарушения теплового баланса организма. Нарушения кислотно-основного состояния. Роль наследственности в патологии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3E4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9A9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2E05DB65" w14:textId="77777777" w:rsidTr="006650A2">
        <w:trPr>
          <w:trHeight w:val="24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165C" w14:textId="77777777" w:rsidR="006650A2" w:rsidRDefault="006650A2">
            <w:pPr>
              <w:rPr>
                <w:b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17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F8A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DF3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8A6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17421024" w14:textId="77777777" w:rsidTr="006650A2">
        <w:trPr>
          <w:trHeight w:val="21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8CF5" w14:textId="77777777" w:rsidR="006650A2" w:rsidRDefault="006650A2">
            <w:pPr>
              <w:rPr>
                <w:b/>
                <w:sz w:val="20"/>
                <w:szCs w:val="20"/>
              </w:rPr>
            </w:pPr>
          </w:p>
        </w:tc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4F9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5E9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Значение окружающей среды и свойств организма при патологии.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91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ECB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747C1460" w14:textId="77777777" w:rsidTr="006650A2">
        <w:trPr>
          <w:trHeight w:val="5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E3C2" w14:textId="77777777" w:rsidR="006650A2" w:rsidRDefault="006650A2">
            <w:pPr>
              <w:rPr>
                <w:b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698A" w14:textId="77777777" w:rsidR="006650A2" w:rsidRDefault="006650A2">
            <w:pPr>
              <w:rPr>
                <w:sz w:val="20"/>
                <w:szCs w:val="20"/>
              </w:rPr>
            </w:pP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815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240BA96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Написание докладов на темы: "Гипоксии", "Роль наследственности в патологии".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750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CE7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1388C3DD" w14:textId="77777777" w:rsidTr="006650A2">
        <w:trPr>
          <w:trHeight w:val="296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97B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Тема 2. Повреждения</w:t>
            </w:r>
          </w:p>
          <w:p w14:paraId="7E97369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A1673B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A62B95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AB87" w14:textId="77777777" w:rsidR="006650A2" w:rsidRDefault="006650A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413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DFC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4E90981A" w14:textId="77777777" w:rsidTr="006650A2">
        <w:trPr>
          <w:trHeight w:val="58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AA1D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D03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770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Дистрофии или внутриклеточные накопления: белковые дистрофии, жировые дистрофии, углеводные дистрофии, </w:t>
            </w:r>
            <w:proofErr w:type="spellStart"/>
            <w:r>
              <w:rPr>
                <w:sz w:val="20"/>
                <w:szCs w:val="20"/>
              </w:rPr>
              <w:t>стромально</w:t>
            </w:r>
            <w:proofErr w:type="spellEnd"/>
            <w:r>
              <w:rPr>
                <w:sz w:val="20"/>
                <w:szCs w:val="20"/>
              </w:rPr>
              <w:t>-сосудистые (</w:t>
            </w:r>
            <w:proofErr w:type="spellStart"/>
            <w:r>
              <w:rPr>
                <w:sz w:val="20"/>
                <w:szCs w:val="20"/>
              </w:rPr>
              <w:t>мезенхимальные</w:t>
            </w:r>
            <w:proofErr w:type="spellEnd"/>
            <w:r>
              <w:rPr>
                <w:sz w:val="20"/>
                <w:szCs w:val="20"/>
              </w:rPr>
              <w:t xml:space="preserve">) дистрофии, жировые </w:t>
            </w:r>
            <w:proofErr w:type="spellStart"/>
            <w:r>
              <w:rPr>
                <w:sz w:val="20"/>
                <w:szCs w:val="20"/>
              </w:rPr>
              <w:t>стромально</w:t>
            </w:r>
            <w:proofErr w:type="spellEnd"/>
            <w:r>
              <w:rPr>
                <w:sz w:val="20"/>
                <w:szCs w:val="20"/>
              </w:rPr>
              <w:t>-сосудистые дистрофии, смешанные дистрофии. Нарушения минерального обмена. Апоптоз и некроз.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8E8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EBB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6650A2" w14:paraId="1C152F3B" w14:textId="77777777" w:rsidTr="006650A2">
        <w:trPr>
          <w:trHeight w:val="27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FD22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B31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DDA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87D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4634F1C5" w14:textId="77777777" w:rsidTr="006650A2">
        <w:trPr>
          <w:trHeight w:val="3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A207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DE3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4DE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Дистрофия. Па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ло</w:t>
            </w:r>
            <w:r>
              <w:rPr>
                <w:sz w:val="20"/>
                <w:szCs w:val="20"/>
              </w:rPr>
              <w:softHyphen/>
              <w:t>гия об</w:t>
            </w:r>
            <w:r>
              <w:rPr>
                <w:sz w:val="20"/>
                <w:szCs w:val="20"/>
              </w:rPr>
              <w:softHyphen/>
              <w:t>ме</w:t>
            </w:r>
            <w:r>
              <w:rPr>
                <w:sz w:val="20"/>
                <w:szCs w:val="20"/>
              </w:rPr>
              <w:softHyphen/>
              <w:t>на ве</w:t>
            </w:r>
            <w:r>
              <w:rPr>
                <w:sz w:val="20"/>
                <w:szCs w:val="20"/>
              </w:rPr>
              <w:softHyphen/>
              <w:t xml:space="preserve">ществ.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742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A81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502D8C2B" w14:textId="77777777" w:rsidTr="006650A2">
        <w:trPr>
          <w:trHeight w:val="2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E403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31F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9EE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4C2A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C20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2F947B77" w14:textId="77777777" w:rsidTr="006650A2">
        <w:trPr>
          <w:trHeight w:val="2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3BD6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885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28E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минерального обмена. Апоптоз и некроз.</w:t>
            </w:r>
          </w:p>
          <w:p w14:paraId="746227C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A82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DC4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3C72A0D1" w14:textId="77777777" w:rsidTr="006650A2">
        <w:trPr>
          <w:trHeight w:val="105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5EBE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90C" w14:textId="77777777" w:rsidR="006650A2" w:rsidRDefault="006650A2">
            <w:pPr>
              <w:rPr>
                <w:sz w:val="20"/>
                <w:szCs w:val="20"/>
              </w:rPr>
            </w:pPr>
          </w:p>
        </w:tc>
        <w:tc>
          <w:tcPr>
            <w:tcW w:w="9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6C1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0DC9D3A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словаря терминов</w:t>
            </w:r>
          </w:p>
          <w:p w14:paraId="12C955C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Заполнение таблицы «Классификация дистрофий»</w:t>
            </w:r>
          </w:p>
          <w:p w14:paraId="50EBADC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 xml:space="preserve"> Подготовка рефератов по теме «Формы некроза. Пролежни»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448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A8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50A2" w14:paraId="4C047DA0" w14:textId="77777777" w:rsidTr="006650A2">
        <w:trPr>
          <w:trHeight w:val="65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567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Тема 3. Нарушения кровообращения и лимфообращения</w:t>
            </w:r>
          </w:p>
          <w:p w14:paraId="00527D6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77A0E42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725CA36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66F661F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1518303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5BFDB93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2FB8598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4E4ED63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417C33A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54D742D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612B5D5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57A981E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1CE9D2A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51428EE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01703B8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49A7C80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44B1EAF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02E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BEE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78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6F48C15C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133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55B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D4F9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расстройств кровообращения: нарушение центрально кровообращения, нарушения периферического кровообращения. Механизм развития артериального полнокровия, его виды, признаки. Венозное полнокровие: виды, причина, признаки. Артериальное малокровие (ишемия): виды, признаки, последствия и значение ишемии.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349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606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32F3A563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D41E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59B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9582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Нарушение реологических свойств крови. Причины тромбоза. Морфология тромба. Эмболия: происхождение, механизм распространения, значение эмболии. Нарушение микроциркуляции: причины, локализация. </w:t>
            </w:r>
            <w:proofErr w:type="spellStart"/>
            <w:r>
              <w:rPr>
                <w:sz w:val="20"/>
                <w:szCs w:val="20"/>
              </w:rPr>
              <w:t>Сладж</w:t>
            </w:r>
            <w:proofErr w:type="spellEnd"/>
            <w:r>
              <w:rPr>
                <w:sz w:val="20"/>
                <w:szCs w:val="20"/>
              </w:rPr>
              <w:t>-феномен, его последствия. Стаз, его значение. ДВС-синдром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5AA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36A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58E3E705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A5F9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279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6F12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проницаемости стенок сосудов. Кровотечение. Кровоизлияние: механизмы развития, исход. Значение кровопотери.</w:t>
            </w:r>
          </w:p>
          <w:p w14:paraId="31B8ED9E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Нарушения лимфообращения: лимфатическая недостаточность, </w:t>
            </w:r>
            <w:proofErr w:type="spellStart"/>
            <w:r>
              <w:rPr>
                <w:sz w:val="20"/>
                <w:szCs w:val="20"/>
              </w:rPr>
              <w:t>лимфостаз</w:t>
            </w:r>
            <w:proofErr w:type="spellEnd"/>
            <w:r>
              <w:rPr>
                <w:sz w:val="20"/>
                <w:szCs w:val="20"/>
              </w:rPr>
              <w:t xml:space="preserve">. Последствия </w:t>
            </w:r>
            <w:proofErr w:type="spellStart"/>
            <w:r>
              <w:rPr>
                <w:sz w:val="20"/>
                <w:szCs w:val="20"/>
              </w:rPr>
              <w:t>лимфостаза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855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244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2C74A62B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8C00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A60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461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C6C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4C48BECE" w14:textId="77777777" w:rsidTr="006650A2">
        <w:trPr>
          <w:trHeight w:val="7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811D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DF9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BA0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кровообращения и лимфообращения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90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71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700E2D06" w14:textId="77777777" w:rsidTr="006650A2">
        <w:trPr>
          <w:trHeight w:val="103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B264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59B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635325A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словаря терминов.</w:t>
            </w:r>
          </w:p>
          <w:p w14:paraId="07D7BBB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 xml:space="preserve">Заполнение </w:t>
            </w:r>
            <w:proofErr w:type="gramStart"/>
            <w:r>
              <w:rPr>
                <w:bCs/>
                <w:sz w:val="20"/>
                <w:szCs w:val="20"/>
              </w:rPr>
              <w:t>таблицы  «</w:t>
            </w:r>
            <w:proofErr w:type="gramEnd"/>
            <w:r>
              <w:rPr>
                <w:bCs/>
                <w:sz w:val="20"/>
                <w:szCs w:val="20"/>
              </w:rPr>
              <w:t>Сравнительная характерист</w:t>
            </w:r>
            <w:r>
              <w:rPr>
                <w:bCs/>
              </w:rPr>
              <w:t>ика видов эмболии»</w:t>
            </w:r>
          </w:p>
          <w:p w14:paraId="7A499C6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Выполнение схемы  «Механизм тромбообразования»</w:t>
            </w:r>
            <w:r>
              <w:rPr>
                <w:sz w:val="20"/>
                <w:szCs w:val="20"/>
              </w:rPr>
              <w:t xml:space="preserve"> 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AA8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1DF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4D59085" w14:textId="77777777" w:rsidTr="006650A2">
        <w:trPr>
          <w:trHeight w:val="277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240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 Воспаление</w:t>
            </w:r>
          </w:p>
          <w:p w14:paraId="008D4A8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477208F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7CCEF4B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2A8E5DD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32B26FF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027D804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23AE730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767F30C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087F285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113BA11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379FE97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0CCD3D1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38ADB60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40F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468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952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1B6AAAA9" w14:textId="77777777" w:rsidTr="006650A2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F205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6A0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81E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Острое воспаление. Физиология и морфология острого воспаления. Клинико-анатомические формы острого воспаления. Хроническое воспаление. Иммунное воспаление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7D2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E88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6D493330" w14:textId="77777777" w:rsidTr="006650A2">
        <w:trPr>
          <w:trHeight w:val="21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D588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AED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CE7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523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9951730" w14:textId="77777777" w:rsidTr="006650A2">
        <w:trPr>
          <w:trHeight w:val="62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BA97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F9F6" w14:textId="77777777" w:rsidR="006650A2" w:rsidRDefault="006650A2" w:rsidP="006650A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AAB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Патофизиология и морфология воспаления.    Экс</w:t>
            </w:r>
            <w:r>
              <w:rPr>
                <w:sz w:val="20"/>
                <w:szCs w:val="20"/>
              </w:rPr>
              <w:softHyphen/>
              <w:t>су</w:t>
            </w:r>
            <w:r>
              <w:rPr>
                <w:sz w:val="20"/>
                <w:szCs w:val="20"/>
              </w:rPr>
              <w:softHyphen/>
              <w:t>да</w:t>
            </w:r>
            <w:r>
              <w:rPr>
                <w:sz w:val="20"/>
                <w:szCs w:val="20"/>
              </w:rPr>
              <w:softHyphen/>
              <w:t>тив</w:t>
            </w:r>
            <w:r>
              <w:rPr>
                <w:sz w:val="20"/>
                <w:szCs w:val="20"/>
              </w:rPr>
              <w:softHyphen/>
              <w:t>ное вос</w:t>
            </w:r>
            <w:r>
              <w:rPr>
                <w:sz w:val="20"/>
                <w:szCs w:val="20"/>
              </w:rPr>
              <w:softHyphen/>
              <w:t>па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ние: се</w:t>
            </w:r>
            <w:r>
              <w:rPr>
                <w:sz w:val="20"/>
                <w:szCs w:val="20"/>
              </w:rPr>
              <w:softHyphen/>
              <w:t>роз</w:t>
            </w:r>
            <w:r>
              <w:rPr>
                <w:sz w:val="20"/>
                <w:szCs w:val="20"/>
              </w:rPr>
              <w:softHyphen/>
              <w:t>ное, фиб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ноз</w:t>
            </w:r>
            <w:r>
              <w:rPr>
                <w:sz w:val="20"/>
                <w:szCs w:val="20"/>
              </w:rPr>
              <w:softHyphen/>
              <w:t>ное (кру</w:t>
            </w:r>
            <w:r>
              <w:rPr>
                <w:sz w:val="20"/>
                <w:szCs w:val="20"/>
              </w:rPr>
              <w:softHyphen/>
              <w:t>поз</w:t>
            </w:r>
            <w:r>
              <w:rPr>
                <w:sz w:val="20"/>
                <w:szCs w:val="20"/>
              </w:rPr>
              <w:softHyphen/>
              <w:t xml:space="preserve">ное, </w:t>
            </w:r>
            <w:proofErr w:type="spellStart"/>
            <w:r>
              <w:rPr>
                <w:sz w:val="20"/>
                <w:szCs w:val="20"/>
              </w:rPr>
              <w:t>диф</w:t>
            </w:r>
            <w:r>
              <w:rPr>
                <w:sz w:val="20"/>
                <w:szCs w:val="20"/>
              </w:rPr>
              <w:softHyphen/>
              <w:t>те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ти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ское</w:t>
            </w:r>
            <w:proofErr w:type="spellEnd"/>
            <w:r>
              <w:rPr>
                <w:sz w:val="20"/>
                <w:szCs w:val="20"/>
              </w:rPr>
              <w:t>), гной</w:t>
            </w:r>
            <w:r>
              <w:rPr>
                <w:sz w:val="20"/>
                <w:szCs w:val="20"/>
              </w:rPr>
              <w:softHyphen/>
              <w:t>ное (флег</w:t>
            </w:r>
            <w:r>
              <w:rPr>
                <w:sz w:val="20"/>
                <w:szCs w:val="20"/>
              </w:rPr>
              <w:softHyphen/>
              <w:t>мо</w:t>
            </w:r>
            <w:r>
              <w:rPr>
                <w:sz w:val="20"/>
                <w:szCs w:val="20"/>
              </w:rPr>
              <w:softHyphen/>
              <w:t>на, абс</w:t>
            </w:r>
            <w:r>
              <w:rPr>
                <w:sz w:val="20"/>
                <w:szCs w:val="20"/>
              </w:rPr>
              <w:softHyphen/>
              <w:t>цесс, эм</w:t>
            </w:r>
            <w:r>
              <w:rPr>
                <w:sz w:val="20"/>
                <w:szCs w:val="20"/>
              </w:rPr>
              <w:softHyphen/>
              <w:t>пие</w:t>
            </w:r>
            <w:r>
              <w:rPr>
                <w:sz w:val="20"/>
                <w:szCs w:val="20"/>
              </w:rPr>
              <w:softHyphen/>
              <w:t>ма), ка</w:t>
            </w:r>
            <w:r>
              <w:rPr>
                <w:sz w:val="20"/>
                <w:szCs w:val="20"/>
              </w:rPr>
              <w:softHyphen/>
              <w:t>та</w:t>
            </w:r>
            <w:r>
              <w:rPr>
                <w:sz w:val="20"/>
                <w:szCs w:val="20"/>
              </w:rPr>
              <w:softHyphen/>
              <w:t>раль</w:t>
            </w:r>
            <w:r>
              <w:rPr>
                <w:sz w:val="20"/>
                <w:szCs w:val="20"/>
              </w:rPr>
              <w:softHyphen/>
              <w:t>ное, ге</w:t>
            </w:r>
            <w:r>
              <w:rPr>
                <w:sz w:val="20"/>
                <w:szCs w:val="20"/>
              </w:rPr>
              <w:softHyphen/>
              <w:t>мор</w:t>
            </w:r>
            <w:r>
              <w:rPr>
                <w:sz w:val="20"/>
                <w:szCs w:val="20"/>
              </w:rPr>
              <w:softHyphen/>
              <w:t>ра</w:t>
            </w:r>
            <w:r>
              <w:rPr>
                <w:sz w:val="20"/>
                <w:szCs w:val="20"/>
              </w:rPr>
              <w:softHyphen/>
              <w:t>ги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ское, сме</w:t>
            </w:r>
            <w:r>
              <w:rPr>
                <w:sz w:val="20"/>
                <w:szCs w:val="20"/>
              </w:rPr>
              <w:softHyphen/>
              <w:t>шан</w:t>
            </w:r>
            <w:r>
              <w:rPr>
                <w:sz w:val="20"/>
                <w:szCs w:val="20"/>
              </w:rPr>
              <w:softHyphen/>
              <w:t>ное. Яз</w:t>
            </w:r>
            <w:r>
              <w:rPr>
                <w:sz w:val="20"/>
                <w:szCs w:val="20"/>
              </w:rPr>
              <w:softHyphen/>
              <w:t>вен</w:t>
            </w:r>
            <w:r>
              <w:rPr>
                <w:sz w:val="20"/>
                <w:szCs w:val="20"/>
              </w:rPr>
              <w:softHyphen/>
              <w:t>но-нек</w:t>
            </w:r>
            <w:r>
              <w:rPr>
                <w:sz w:val="20"/>
                <w:szCs w:val="20"/>
              </w:rPr>
              <w:softHyphen/>
              <w:t>ро</w:t>
            </w:r>
            <w:r>
              <w:rPr>
                <w:sz w:val="20"/>
                <w:szCs w:val="20"/>
              </w:rPr>
              <w:softHyphen/>
              <w:t>ти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ские ре</w:t>
            </w:r>
            <w:r>
              <w:rPr>
                <w:sz w:val="20"/>
                <w:szCs w:val="20"/>
              </w:rPr>
              <w:softHyphen/>
              <w:t>ак</w:t>
            </w:r>
            <w:r>
              <w:rPr>
                <w:sz w:val="20"/>
                <w:szCs w:val="20"/>
              </w:rPr>
              <w:softHyphen/>
              <w:t>ции при вос</w:t>
            </w:r>
            <w:r>
              <w:rPr>
                <w:sz w:val="20"/>
                <w:szCs w:val="20"/>
              </w:rPr>
              <w:softHyphen/>
              <w:t>па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нии. Продуктивное воспаление. Основные формы, причины, исход</w:t>
            </w:r>
          </w:p>
          <w:p w14:paraId="0ED485F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386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F7C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52B374CC" w14:textId="77777777" w:rsidTr="006650A2">
        <w:trPr>
          <w:trHeight w:val="7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3F04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473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189E86E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Работа  с</w:t>
            </w:r>
            <w:proofErr w:type="gramEnd"/>
            <w:r>
              <w:rPr>
                <w:sz w:val="20"/>
                <w:szCs w:val="20"/>
              </w:rPr>
              <w:t xml:space="preserve"> источниками информации по теме.</w:t>
            </w:r>
          </w:p>
          <w:p w14:paraId="14AA88B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словаря медицинских терминов, тематических кроссвордов с использованием терминов по теме.</w:t>
            </w:r>
          </w:p>
          <w:p w14:paraId="6D4C8A4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компьютерными обучающими программами. </w:t>
            </w:r>
          </w:p>
          <w:p w14:paraId="2C62D5C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сообщений или презентаций по теме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6464" w14:textId="3357AE42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464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33DA7914" w14:textId="77777777" w:rsidTr="006650A2">
        <w:trPr>
          <w:trHeight w:val="220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84B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Тема 5.    Приспособительные и компенсаторные процессы</w:t>
            </w:r>
          </w:p>
          <w:p w14:paraId="61B4025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EE1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E4E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67B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59DB1509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CFAD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10C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FEC7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«приспособление» как адаптация. Компенсация. Атрофия. Гипертрофия. Регенерация. Механизмы развития компенсаторных процессов.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EE6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1A7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2CE53992" w14:textId="77777777" w:rsidTr="006650A2">
        <w:trPr>
          <w:trHeight w:val="104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DC20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9A0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0DB8052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Работа  с</w:t>
            </w:r>
            <w:proofErr w:type="gramEnd"/>
            <w:r>
              <w:rPr>
                <w:sz w:val="20"/>
                <w:szCs w:val="20"/>
              </w:rPr>
              <w:t xml:space="preserve"> источниками информации по теме.</w:t>
            </w:r>
          </w:p>
          <w:p w14:paraId="67AAC5D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словаря медицинских терминов, тематических кроссвордов с использованием терминов по теме.</w:t>
            </w:r>
          </w:p>
          <w:p w14:paraId="1D74D90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компьютерными обучающими программами. </w:t>
            </w:r>
          </w:p>
          <w:p w14:paraId="26B7523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сообщений или презентаций по теме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CBF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ACB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  <w:p w14:paraId="52FC1CA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2B538954" w14:textId="77777777" w:rsidTr="006650A2">
        <w:trPr>
          <w:trHeight w:val="15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6144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55A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D8E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FB5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283679C2" w14:textId="77777777" w:rsidTr="006650A2">
        <w:trPr>
          <w:trHeight w:val="1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1DC1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3E7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Приспособительные и компенсаторные процессы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54C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AE8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54F05FC9" w14:textId="77777777" w:rsidTr="006650A2">
        <w:trPr>
          <w:trHeight w:val="20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DAB9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 Иммунопатологические процессы</w:t>
            </w:r>
          </w:p>
          <w:p w14:paraId="4278BD7A" w14:textId="77777777" w:rsidR="006650A2" w:rsidRDefault="006650A2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D09DC18" w14:textId="77777777" w:rsidR="006650A2" w:rsidRDefault="006650A2">
            <w:pPr>
              <w:jc w:val="both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6E4D585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842D05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640094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1B1AB7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80AA0B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AC4225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16715C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ABABAB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1FBB" w14:textId="77777777" w:rsidR="006650A2" w:rsidRDefault="006650A2">
            <w:pPr>
              <w:tabs>
                <w:tab w:val="left" w:pos="0"/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</w:t>
            </w:r>
            <w:r>
              <w:rPr>
                <w:b/>
                <w:sz w:val="20"/>
                <w:szCs w:val="20"/>
              </w:rPr>
              <w:t>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03A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ED4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5C89ED00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7531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A41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6857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Иммуногенная</w:t>
            </w:r>
            <w:proofErr w:type="spellEnd"/>
            <w:r>
              <w:rPr>
                <w:sz w:val="20"/>
                <w:szCs w:val="20"/>
              </w:rPr>
              <w:t xml:space="preserve"> реактивность. Антигены: виды экзогенных и эндогенных антигенов.  Физиологическая толерантность. Патологическая толерантность. Индуцированная толерантность.  Характеристика отдельных иммунопатологических процессов. Аллергические реакции: причины аллергии, виды аллергенов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A4D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117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571CFA99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12FC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1C4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65C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58C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242EE1D0" w14:textId="77777777" w:rsidTr="006650A2">
        <w:trPr>
          <w:trHeight w:val="87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A8C9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DB6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60"/>
              <w:rPr>
                <w:sz w:val="20"/>
                <w:szCs w:val="20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8A4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4" w:hanging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Имунодефицитные</w:t>
            </w:r>
            <w:proofErr w:type="spellEnd"/>
            <w:r>
              <w:rPr>
                <w:sz w:val="20"/>
                <w:szCs w:val="20"/>
              </w:rPr>
              <w:t xml:space="preserve"> состояния. Наиболее клинически значимые виды иммунодефицитных состояний: синдром приобретенного иммунодефицита (СПИД), реакция «трансплантат против хозяина (РТПХ). Аллергические реакции, их виды, стадии и механизмы развития аллергических реакций. Отдельные виды аллергических реакций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D44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7A8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20B534B3" w14:textId="77777777" w:rsidTr="006650A2">
        <w:trPr>
          <w:trHeight w:val="3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A375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908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165465E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Работа  с</w:t>
            </w:r>
            <w:proofErr w:type="gramEnd"/>
            <w:r>
              <w:rPr>
                <w:sz w:val="20"/>
                <w:szCs w:val="20"/>
              </w:rPr>
              <w:t xml:space="preserve"> источниками информации по теме.</w:t>
            </w:r>
          </w:p>
          <w:p w14:paraId="3ED61BD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словаря медицинских терминов, тематических кроссвордов с использованием терминов по теме.</w:t>
            </w:r>
          </w:p>
          <w:p w14:paraId="36F8026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компьютерными обучающими программами. </w:t>
            </w:r>
          </w:p>
          <w:p w14:paraId="6380A20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сообщений или презентаций по теме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B483" w14:textId="45C4DBEA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F9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5A0BB0A9" w14:textId="77777777" w:rsidTr="006650A2">
        <w:trPr>
          <w:trHeight w:val="20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889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1.7.</w:t>
            </w:r>
          </w:p>
          <w:p w14:paraId="1C8D348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 Опухоли</w:t>
            </w:r>
          </w:p>
          <w:p w14:paraId="7025B13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09A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5B7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1AA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70884942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2E3F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DB1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B229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характеристика опухолей, их эпидемиология и этиология, виды.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BC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498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128C537A" w14:textId="77777777" w:rsidTr="006650A2">
        <w:trPr>
          <w:trHeight w:val="18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5001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06E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FC9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5F4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5FF3131D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2366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BCC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CA2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Строение опухолей. Сущность опухолевого роста. Основные свойства опухолей. Этиология и патогенез опухоли. Доброкачественные и злокачественные опухоли. Взаимоотношение организма и опухоли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CB3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863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665D0691" w14:textId="77777777" w:rsidTr="006650A2">
        <w:trPr>
          <w:trHeight w:val="9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2F68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638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529AF51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Работа  с</w:t>
            </w:r>
            <w:proofErr w:type="gramEnd"/>
            <w:r>
              <w:rPr>
                <w:sz w:val="20"/>
                <w:szCs w:val="20"/>
              </w:rPr>
              <w:t xml:space="preserve"> источниками информации по теме.</w:t>
            </w:r>
          </w:p>
          <w:p w14:paraId="1DB9D62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словаря медицинских терминов, тематических кроссвордов с использованием терминов по теме.</w:t>
            </w:r>
          </w:p>
          <w:p w14:paraId="7D59DC6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компьютерными обучающими программами.</w:t>
            </w:r>
          </w:p>
          <w:p w14:paraId="7B6A334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Подготовка сообщений или презентаций по теме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D804F" w14:textId="2C3573DB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30F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  <w:p w14:paraId="09142F0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3BD30B4F" w14:textId="77777777" w:rsidTr="006650A2">
        <w:trPr>
          <w:trHeight w:val="20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DF8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378819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1.8.</w:t>
            </w:r>
          </w:p>
          <w:p w14:paraId="610FCE3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</w:p>
          <w:p w14:paraId="366666A6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Общие  реакции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организма на повреждение.</w:t>
            </w:r>
          </w:p>
          <w:p w14:paraId="117CCC45" w14:textId="77777777" w:rsidR="006650A2" w:rsidRDefault="006650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Экстремальные состояния.</w:t>
            </w:r>
          </w:p>
          <w:p w14:paraId="7BB51DF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E4CC2E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1DE477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768DD47" w14:textId="77777777" w:rsidR="006650A2" w:rsidRDefault="006650A2">
            <w:pPr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 xml:space="preserve">                                                                                </w:t>
            </w:r>
          </w:p>
          <w:p w14:paraId="2CFDAAF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A95563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E1A7A6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8D711F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DD837D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AE4406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1867EF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FC1864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E48FC4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103095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C89DE1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01AEF6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45E306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4C72F8C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1BE654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01C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FBF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FF9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3A8D0E23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A0EE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8C0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998B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реакции организма на повреждение. Об</w:t>
            </w:r>
            <w:r>
              <w:rPr>
                <w:sz w:val="20"/>
                <w:szCs w:val="20"/>
              </w:rPr>
              <w:softHyphen/>
              <w:t>щая ха</w:t>
            </w:r>
            <w:r>
              <w:rPr>
                <w:sz w:val="20"/>
                <w:szCs w:val="20"/>
              </w:rPr>
              <w:softHyphen/>
              <w:t>рак</w:t>
            </w:r>
            <w:r>
              <w:rPr>
                <w:sz w:val="20"/>
                <w:szCs w:val="20"/>
              </w:rPr>
              <w:softHyphen/>
              <w:t>те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сти</w:t>
            </w:r>
            <w:r>
              <w:rPr>
                <w:sz w:val="20"/>
                <w:szCs w:val="20"/>
              </w:rPr>
              <w:softHyphen/>
              <w:t>ка экс</w:t>
            </w:r>
            <w:r>
              <w:rPr>
                <w:sz w:val="20"/>
                <w:szCs w:val="20"/>
              </w:rPr>
              <w:softHyphen/>
              <w:t>тре</w:t>
            </w:r>
            <w:r>
              <w:rPr>
                <w:sz w:val="20"/>
                <w:szCs w:val="20"/>
              </w:rPr>
              <w:softHyphen/>
              <w:t>маль</w:t>
            </w:r>
            <w:r>
              <w:rPr>
                <w:sz w:val="20"/>
                <w:szCs w:val="20"/>
              </w:rPr>
              <w:softHyphen/>
              <w:t>ных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ний; ви</w:t>
            </w:r>
            <w:r>
              <w:rPr>
                <w:sz w:val="20"/>
                <w:szCs w:val="20"/>
              </w:rPr>
              <w:softHyphen/>
              <w:t>ды и об</w:t>
            </w:r>
            <w:r>
              <w:rPr>
                <w:sz w:val="20"/>
                <w:szCs w:val="20"/>
              </w:rPr>
              <w:softHyphen/>
              <w:t>щие ме</w:t>
            </w:r>
            <w:r>
              <w:rPr>
                <w:sz w:val="20"/>
                <w:szCs w:val="20"/>
              </w:rPr>
              <w:softHyphen/>
              <w:t>ха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мы их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тия. Зна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ние экс</w:t>
            </w:r>
            <w:r>
              <w:rPr>
                <w:sz w:val="20"/>
                <w:szCs w:val="20"/>
              </w:rPr>
              <w:softHyphen/>
              <w:t>тре</w:t>
            </w:r>
            <w:r>
              <w:rPr>
                <w:sz w:val="20"/>
                <w:szCs w:val="20"/>
              </w:rPr>
              <w:softHyphen/>
              <w:t>маль</w:t>
            </w:r>
            <w:r>
              <w:rPr>
                <w:sz w:val="20"/>
                <w:szCs w:val="20"/>
              </w:rPr>
              <w:softHyphen/>
              <w:t>ных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 в па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ло</w:t>
            </w:r>
            <w:r>
              <w:rPr>
                <w:sz w:val="20"/>
                <w:szCs w:val="20"/>
              </w:rPr>
              <w:softHyphen/>
              <w:t>гии.</w:t>
            </w:r>
          </w:p>
          <w:p w14:paraId="3EEA61C2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Стресс: об</w:t>
            </w:r>
            <w:r>
              <w:rPr>
                <w:sz w:val="20"/>
                <w:szCs w:val="20"/>
              </w:rPr>
              <w:softHyphen/>
              <w:t>щая ха</w:t>
            </w:r>
            <w:r>
              <w:rPr>
                <w:sz w:val="20"/>
                <w:szCs w:val="20"/>
              </w:rPr>
              <w:softHyphen/>
              <w:t>рак</w:t>
            </w:r>
            <w:r>
              <w:rPr>
                <w:sz w:val="20"/>
                <w:szCs w:val="20"/>
              </w:rPr>
              <w:softHyphen/>
              <w:t>те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сти</w:t>
            </w:r>
            <w:r>
              <w:rPr>
                <w:sz w:val="20"/>
                <w:szCs w:val="20"/>
              </w:rPr>
              <w:softHyphen/>
              <w:t>ка стрес</w:t>
            </w:r>
            <w:r>
              <w:rPr>
                <w:sz w:val="20"/>
                <w:szCs w:val="20"/>
              </w:rPr>
              <w:softHyphen/>
              <w:t>са как не</w:t>
            </w:r>
            <w:r>
              <w:rPr>
                <w:sz w:val="20"/>
                <w:szCs w:val="20"/>
              </w:rPr>
              <w:softHyphen/>
              <w:t>спе</w:t>
            </w:r>
            <w:r>
              <w:rPr>
                <w:sz w:val="20"/>
                <w:szCs w:val="20"/>
              </w:rPr>
              <w:softHyphen/>
              <w:t>ци</w:t>
            </w:r>
            <w:r>
              <w:rPr>
                <w:sz w:val="20"/>
                <w:szCs w:val="20"/>
              </w:rPr>
              <w:softHyphen/>
              <w:t>фи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ской ре</w:t>
            </w:r>
            <w:r>
              <w:rPr>
                <w:sz w:val="20"/>
                <w:szCs w:val="20"/>
              </w:rPr>
              <w:softHyphen/>
              <w:t>ак</w:t>
            </w:r>
            <w:r>
              <w:rPr>
                <w:sz w:val="20"/>
                <w:szCs w:val="20"/>
              </w:rPr>
              <w:softHyphen/>
              <w:t>ции ор</w:t>
            </w:r>
            <w:r>
              <w:rPr>
                <w:sz w:val="20"/>
                <w:szCs w:val="20"/>
              </w:rPr>
              <w:softHyphen/>
              <w:t>га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ма на дей</w:t>
            </w:r>
            <w:r>
              <w:rPr>
                <w:sz w:val="20"/>
                <w:szCs w:val="20"/>
              </w:rPr>
              <w:softHyphen/>
              <w:t>ст</w:t>
            </w:r>
            <w:r>
              <w:rPr>
                <w:sz w:val="20"/>
                <w:szCs w:val="20"/>
              </w:rPr>
              <w:softHyphen/>
              <w:t>вие раз</w:t>
            </w:r>
            <w:r>
              <w:rPr>
                <w:sz w:val="20"/>
                <w:szCs w:val="20"/>
              </w:rPr>
              <w:softHyphen/>
              <w:t>лич</w:t>
            </w:r>
            <w:r>
              <w:rPr>
                <w:sz w:val="20"/>
                <w:szCs w:val="20"/>
              </w:rPr>
              <w:softHyphen/>
              <w:t>ных экс</w:t>
            </w:r>
            <w:r>
              <w:rPr>
                <w:sz w:val="20"/>
                <w:szCs w:val="20"/>
              </w:rPr>
              <w:softHyphen/>
              <w:t>тре</w:t>
            </w:r>
            <w:r>
              <w:rPr>
                <w:sz w:val="20"/>
                <w:szCs w:val="20"/>
              </w:rPr>
              <w:softHyphen/>
              <w:t>маль</w:t>
            </w:r>
            <w:r>
              <w:rPr>
                <w:sz w:val="20"/>
                <w:szCs w:val="20"/>
              </w:rPr>
              <w:softHyphen/>
              <w:t>ных фак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ров. Ста</w:t>
            </w:r>
            <w:r>
              <w:rPr>
                <w:sz w:val="20"/>
                <w:szCs w:val="20"/>
              </w:rPr>
              <w:softHyphen/>
              <w:t>дии, ме</w:t>
            </w:r>
            <w:r>
              <w:rPr>
                <w:sz w:val="20"/>
                <w:szCs w:val="20"/>
              </w:rPr>
              <w:softHyphen/>
              <w:t>ха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мы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тия и про</w:t>
            </w:r>
            <w:r>
              <w:rPr>
                <w:sz w:val="20"/>
                <w:szCs w:val="20"/>
              </w:rPr>
              <w:softHyphen/>
              <w:t>яв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ния стрес</w:t>
            </w:r>
            <w:r>
              <w:rPr>
                <w:sz w:val="20"/>
                <w:szCs w:val="20"/>
              </w:rPr>
              <w:softHyphen/>
              <w:t>са. Струк</w:t>
            </w:r>
            <w:r>
              <w:rPr>
                <w:sz w:val="20"/>
                <w:szCs w:val="20"/>
              </w:rPr>
              <w:softHyphen/>
              <w:t>тур</w:t>
            </w:r>
            <w:r>
              <w:rPr>
                <w:sz w:val="20"/>
                <w:szCs w:val="20"/>
              </w:rPr>
              <w:softHyphen/>
              <w:t>но-функ</w:t>
            </w:r>
            <w:r>
              <w:rPr>
                <w:sz w:val="20"/>
                <w:szCs w:val="20"/>
              </w:rPr>
              <w:softHyphen/>
              <w:t>цио</w:t>
            </w:r>
            <w:r>
              <w:rPr>
                <w:sz w:val="20"/>
                <w:szCs w:val="20"/>
              </w:rPr>
              <w:softHyphen/>
              <w:t>наль</w:t>
            </w:r>
            <w:r>
              <w:rPr>
                <w:sz w:val="20"/>
                <w:szCs w:val="20"/>
              </w:rPr>
              <w:softHyphen/>
              <w:t>ные изменения. При</w:t>
            </w:r>
            <w:r>
              <w:rPr>
                <w:sz w:val="20"/>
                <w:szCs w:val="20"/>
              </w:rPr>
              <w:softHyphen/>
              <w:t>спо</w:t>
            </w:r>
            <w:r>
              <w:rPr>
                <w:sz w:val="20"/>
                <w:szCs w:val="20"/>
              </w:rPr>
              <w:softHyphen/>
              <w:t>со</w:t>
            </w:r>
            <w:r>
              <w:rPr>
                <w:sz w:val="20"/>
                <w:szCs w:val="20"/>
              </w:rPr>
              <w:softHyphen/>
              <w:t>би</w:t>
            </w:r>
            <w:r>
              <w:rPr>
                <w:sz w:val="20"/>
                <w:szCs w:val="20"/>
              </w:rPr>
              <w:softHyphen/>
              <w:t>тель</w:t>
            </w:r>
            <w:r>
              <w:rPr>
                <w:sz w:val="20"/>
                <w:szCs w:val="20"/>
              </w:rPr>
              <w:softHyphen/>
              <w:t>ное и по</w:t>
            </w:r>
            <w:r>
              <w:rPr>
                <w:sz w:val="20"/>
                <w:szCs w:val="20"/>
              </w:rPr>
              <w:softHyphen/>
              <w:t>вре</w:t>
            </w:r>
            <w:r>
              <w:rPr>
                <w:sz w:val="20"/>
                <w:szCs w:val="20"/>
              </w:rPr>
              <w:softHyphen/>
              <w:t>ж</w:t>
            </w:r>
            <w:r>
              <w:rPr>
                <w:sz w:val="20"/>
                <w:szCs w:val="20"/>
              </w:rPr>
              <w:softHyphen/>
              <w:t>даю</w:t>
            </w:r>
            <w:r>
              <w:rPr>
                <w:sz w:val="20"/>
                <w:szCs w:val="20"/>
              </w:rPr>
              <w:softHyphen/>
              <w:t>щее зна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ние стрес</w:t>
            </w:r>
            <w:r>
              <w:rPr>
                <w:sz w:val="20"/>
                <w:szCs w:val="20"/>
              </w:rPr>
              <w:softHyphen/>
              <w:t>са.</w:t>
            </w:r>
          </w:p>
          <w:p w14:paraId="40B51768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</w:t>
            </w:r>
            <w:r>
              <w:rPr>
                <w:sz w:val="20"/>
                <w:szCs w:val="20"/>
              </w:rPr>
              <w:softHyphen/>
              <w:t>лапс как фор</w:t>
            </w:r>
            <w:r>
              <w:rPr>
                <w:sz w:val="20"/>
                <w:szCs w:val="20"/>
              </w:rPr>
              <w:softHyphen/>
              <w:t>ма ост</w:t>
            </w:r>
            <w:r>
              <w:rPr>
                <w:sz w:val="20"/>
                <w:szCs w:val="20"/>
              </w:rPr>
              <w:softHyphen/>
              <w:t>рой со</w:t>
            </w:r>
            <w:r>
              <w:rPr>
                <w:sz w:val="20"/>
                <w:szCs w:val="20"/>
              </w:rPr>
              <w:softHyphen/>
              <w:t>су</w:t>
            </w:r>
            <w:r>
              <w:rPr>
                <w:sz w:val="20"/>
                <w:szCs w:val="20"/>
              </w:rPr>
              <w:softHyphen/>
              <w:t>ди</w:t>
            </w:r>
            <w:r>
              <w:rPr>
                <w:sz w:val="20"/>
                <w:szCs w:val="20"/>
              </w:rPr>
              <w:softHyphen/>
              <w:t>стой не</w:t>
            </w:r>
            <w:r>
              <w:rPr>
                <w:sz w:val="20"/>
                <w:szCs w:val="20"/>
              </w:rPr>
              <w:softHyphen/>
              <w:t>дос</w:t>
            </w:r>
            <w:r>
              <w:rPr>
                <w:sz w:val="20"/>
                <w:szCs w:val="20"/>
              </w:rPr>
              <w:softHyphen/>
              <w:t>та</w:t>
            </w:r>
            <w:r>
              <w:rPr>
                <w:sz w:val="20"/>
                <w:szCs w:val="20"/>
              </w:rPr>
              <w:softHyphen/>
              <w:t>точ</w:t>
            </w:r>
            <w:r>
              <w:rPr>
                <w:sz w:val="20"/>
                <w:szCs w:val="20"/>
              </w:rPr>
              <w:softHyphen/>
              <w:t>но</w:t>
            </w:r>
            <w:r>
              <w:rPr>
                <w:sz w:val="20"/>
                <w:szCs w:val="20"/>
              </w:rPr>
              <w:softHyphen/>
              <w:t>сти. При</w:t>
            </w:r>
            <w:r>
              <w:rPr>
                <w:sz w:val="20"/>
                <w:szCs w:val="20"/>
              </w:rPr>
              <w:softHyphen/>
              <w:t>чи</w:t>
            </w:r>
            <w:r>
              <w:rPr>
                <w:sz w:val="20"/>
                <w:szCs w:val="20"/>
              </w:rPr>
              <w:softHyphen/>
              <w:t>ны, ме</w:t>
            </w:r>
            <w:r>
              <w:rPr>
                <w:sz w:val="20"/>
                <w:szCs w:val="20"/>
              </w:rPr>
              <w:softHyphen/>
              <w:t>ха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мы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тия и ос</w:t>
            </w:r>
            <w:r>
              <w:rPr>
                <w:sz w:val="20"/>
                <w:szCs w:val="20"/>
              </w:rPr>
              <w:softHyphen/>
              <w:t>нов</w:t>
            </w:r>
            <w:r>
              <w:rPr>
                <w:sz w:val="20"/>
                <w:szCs w:val="20"/>
              </w:rPr>
              <w:softHyphen/>
              <w:t>ные про</w:t>
            </w:r>
            <w:r>
              <w:rPr>
                <w:sz w:val="20"/>
                <w:szCs w:val="20"/>
              </w:rPr>
              <w:softHyphen/>
              <w:t>яв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ния. Воз</w:t>
            </w:r>
            <w:r>
              <w:rPr>
                <w:sz w:val="20"/>
                <w:szCs w:val="20"/>
              </w:rPr>
              <w:softHyphen/>
              <w:t>мож</w:t>
            </w:r>
            <w:r>
              <w:rPr>
                <w:sz w:val="20"/>
                <w:szCs w:val="20"/>
              </w:rPr>
              <w:softHyphen/>
              <w:t>ные ис</w:t>
            </w:r>
            <w:r>
              <w:rPr>
                <w:sz w:val="20"/>
                <w:szCs w:val="20"/>
              </w:rPr>
              <w:softHyphen/>
              <w:t>хо</w:t>
            </w:r>
            <w:r>
              <w:rPr>
                <w:sz w:val="20"/>
                <w:szCs w:val="20"/>
              </w:rPr>
              <w:softHyphen/>
              <w:t xml:space="preserve">ды. </w:t>
            </w:r>
          </w:p>
          <w:p w14:paraId="7E4FD901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Шок: об</w:t>
            </w:r>
            <w:r>
              <w:rPr>
                <w:sz w:val="20"/>
                <w:szCs w:val="20"/>
              </w:rPr>
              <w:softHyphen/>
              <w:t>щая ха</w:t>
            </w:r>
            <w:r>
              <w:rPr>
                <w:sz w:val="20"/>
                <w:szCs w:val="20"/>
              </w:rPr>
              <w:softHyphen/>
              <w:t>рак</w:t>
            </w:r>
            <w:r>
              <w:rPr>
                <w:sz w:val="20"/>
                <w:szCs w:val="20"/>
              </w:rPr>
              <w:softHyphen/>
              <w:t>те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сти</w:t>
            </w:r>
            <w:r>
              <w:rPr>
                <w:sz w:val="20"/>
                <w:szCs w:val="20"/>
              </w:rPr>
              <w:softHyphen/>
              <w:t>ка, ви</w:t>
            </w:r>
            <w:r>
              <w:rPr>
                <w:sz w:val="20"/>
                <w:szCs w:val="20"/>
              </w:rPr>
              <w:softHyphen/>
              <w:t>ды шо</w:t>
            </w:r>
            <w:r>
              <w:rPr>
                <w:sz w:val="20"/>
                <w:szCs w:val="20"/>
              </w:rPr>
              <w:softHyphen/>
              <w:t>ка. Па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ге</w:t>
            </w:r>
            <w:r>
              <w:rPr>
                <w:sz w:val="20"/>
                <w:szCs w:val="20"/>
              </w:rPr>
              <w:softHyphen/>
              <w:t>нез и ста</w:t>
            </w:r>
            <w:r>
              <w:rPr>
                <w:sz w:val="20"/>
                <w:szCs w:val="20"/>
              </w:rPr>
              <w:softHyphen/>
              <w:t>дии шо</w:t>
            </w:r>
            <w:r>
              <w:rPr>
                <w:sz w:val="20"/>
                <w:szCs w:val="20"/>
              </w:rPr>
              <w:softHyphen/>
              <w:t>ка. Зна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ние ток</w:t>
            </w:r>
            <w:r>
              <w:rPr>
                <w:sz w:val="20"/>
                <w:szCs w:val="20"/>
              </w:rPr>
              <w:softHyphen/>
              <w:t>се</w:t>
            </w:r>
            <w:r>
              <w:rPr>
                <w:sz w:val="20"/>
                <w:szCs w:val="20"/>
              </w:rPr>
              <w:softHyphen/>
              <w:t>мии в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тии шо</w:t>
            </w:r>
            <w:r>
              <w:rPr>
                <w:sz w:val="20"/>
                <w:szCs w:val="20"/>
              </w:rPr>
              <w:softHyphen/>
              <w:t>ка. По</w:t>
            </w:r>
            <w:r>
              <w:rPr>
                <w:sz w:val="20"/>
                <w:szCs w:val="20"/>
              </w:rPr>
              <w:softHyphen/>
              <w:t>ня</w:t>
            </w:r>
            <w:r>
              <w:rPr>
                <w:sz w:val="20"/>
                <w:szCs w:val="20"/>
              </w:rPr>
              <w:softHyphen/>
              <w:t>тие о шо</w:t>
            </w:r>
            <w:r>
              <w:rPr>
                <w:sz w:val="20"/>
                <w:szCs w:val="20"/>
              </w:rPr>
              <w:softHyphen/>
              <w:t>ко</w:t>
            </w:r>
            <w:r>
              <w:rPr>
                <w:sz w:val="20"/>
                <w:szCs w:val="20"/>
              </w:rPr>
              <w:softHyphen/>
              <w:t>вом лег</w:t>
            </w:r>
            <w:r>
              <w:rPr>
                <w:sz w:val="20"/>
                <w:szCs w:val="20"/>
              </w:rPr>
              <w:softHyphen/>
              <w:t>ком, шо</w:t>
            </w:r>
            <w:r>
              <w:rPr>
                <w:sz w:val="20"/>
                <w:szCs w:val="20"/>
              </w:rPr>
              <w:softHyphen/>
              <w:t>ко</w:t>
            </w:r>
            <w:r>
              <w:rPr>
                <w:sz w:val="20"/>
                <w:szCs w:val="20"/>
              </w:rPr>
              <w:softHyphen/>
              <w:t>вой поч</w:t>
            </w:r>
            <w:r>
              <w:rPr>
                <w:sz w:val="20"/>
                <w:szCs w:val="20"/>
              </w:rPr>
              <w:softHyphen/>
              <w:t>ке, шо</w:t>
            </w:r>
            <w:r>
              <w:rPr>
                <w:sz w:val="20"/>
                <w:szCs w:val="20"/>
              </w:rPr>
              <w:softHyphen/>
              <w:t>ко</w:t>
            </w:r>
            <w:r>
              <w:rPr>
                <w:sz w:val="20"/>
                <w:szCs w:val="20"/>
              </w:rPr>
              <w:softHyphen/>
              <w:t>вой пе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ни. Кли</w:t>
            </w:r>
            <w:r>
              <w:rPr>
                <w:sz w:val="20"/>
                <w:szCs w:val="20"/>
              </w:rPr>
              <w:softHyphen/>
              <w:t>ни</w:t>
            </w:r>
            <w:r>
              <w:rPr>
                <w:sz w:val="20"/>
                <w:szCs w:val="20"/>
              </w:rPr>
              <w:softHyphen/>
              <w:t>ко- морфологические про</w:t>
            </w:r>
            <w:r>
              <w:rPr>
                <w:sz w:val="20"/>
                <w:szCs w:val="20"/>
              </w:rPr>
              <w:softHyphen/>
              <w:t>яв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ния при шо</w:t>
            </w:r>
            <w:r>
              <w:rPr>
                <w:sz w:val="20"/>
                <w:szCs w:val="20"/>
              </w:rPr>
              <w:softHyphen/>
              <w:t>ко</w:t>
            </w:r>
            <w:r>
              <w:rPr>
                <w:sz w:val="20"/>
                <w:szCs w:val="20"/>
              </w:rPr>
              <w:softHyphen/>
              <w:t>вых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 раз</w:t>
            </w:r>
            <w:r>
              <w:rPr>
                <w:sz w:val="20"/>
                <w:szCs w:val="20"/>
              </w:rPr>
              <w:softHyphen/>
              <w:t>лич</w:t>
            </w:r>
            <w:r>
              <w:rPr>
                <w:sz w:val="20"/>
                <w:szCs w:val="20"/>
              </w:rPr>
              <w:softHyphen/>
              <w:t>но</w:t>
            </w:r>
            <w:r>
              <w:rPr>
                <w:sz w:val="20"/>
                <w:szCs w:val="20"/>
              </w:rPr>
              <w:softHyphen/>
              <w:t>го про</w:t>
            </w:r>
            <w:r>
              <w:rPr>
                <w:sz w:val="20"/>
                <w:szCs w:val="20"/>
              </w:rPr>
              <w:softHyphen/>
              <w:t>ис</w:t>
            </w:r>
            <w:r>
              <w:rPr>
                <w:sz w:val="20"/>
                <w:szCs w:val="20"/>
              </w:rPr>
              <w:softHyphen/>
              <w:t>хо</w:t>
            </w:r>
            <w:r>
              <w:rPr>
                <w:sz w:val="20"/>
                <w:szCs w:val="20"/>
              </w:rPr>
              <w:softHyphen/>
              <w:t>ж</w:t>
            </w:r>
            <w:r>
              <w:rPr>
                <w:sz w:val="20"/>
                <w:szCs w:val="20"/>
              </w:rPr>
              <w:softHyphen/>
              <w:t>де</w:t>
            </w:r>
            <w:r>
              <w:rPr>
                <w:sz w:val="20"/>
                <w:szCs w:val="20"/>
              </w:rPr>
              <w:softHyphen/>
              <w:t>ния.</w:t>
            </w:r>
          </w:p>
          <w:p w14:paraId="5844EE9A" w14:textId="77777777" w:rsidR="006650A2" w:rsidRDefault="006650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</w:t>
            </w:r>
            <w:r>
              <w:rPr>
                <w:sz w:val="20"/>
                <w:szCs w:val="20"/>
              </w:rPr>
              <w:softHyphen/>
              <w:t>ма: об</w:t>
            </w:r>
            <w:r>
              <w:rPr>
                <w:sz w:val="20"/>
                <w:szCs w:val="20"/>
              </w:rPr>
              <w:softHyphen/>
              <w:t>щая ха</w:t>
            </w:r>
            <w:r>
              <w:rPr>
                <w:sz w:val="20"/>
                <w:szCs w:val="20"/>
              </w:rPr>
              <w:softHyphen/>
              <w:t>рак</w:t>
            </w:r>
            <w:r>
              <w:rPr>
                <w:sz w:val="20"/>
                <w:szCs w:val="20"/>
              </w:rPr>
              <w:softHyphen/>
              <w:t>те</w:t>
            </w:r>
            <w:r>
              <w:rPr>
                <w:sz w:val="20"/>
                <w:szCs w:val="20"/>
              </w:rPr>
              <w:softHyphen/>
              <w:t>ри</w:t>
            </w:r>
            <w:r>
              <w:rPr>
                <w:sz w:val="20"/>
                <w:szCs w:val="20"/>
              </w:rPr>
              <w:softHyphen/>
              <w:t>сти</w:t>
            </w:r>
            <w:r>
              <w:rPr>
                <w:sz w:val="20"/>
                <w:szCs w:val="20"/>
              </w:rPr>
              <w:softHyphen/>
              <w:t>ка по</w:t>
            </w:r>
            <w:r>
              <w:rPr>
                <w:sz w:val="20"/>
                <w:szCs w:val="20"/>
              </w:rPr>
              <w:softHyphen/>
              <w:t>ня</w:t>
            </w:r>
            <w:r>
              <w:rPr>
                <w:sz w:val="20"/>
                <w:szCs w:val="20"/>
              </w:rPr>
              <w:softHyphen/>
              <w:t>тия, ви</w:t>
            </w:r>
            <w:r>
              <w:rPr>
                <w:sz w:val="20"/>
                <w:szCs w:val="20"/>
              </w:rPr>
              <w:softHyphen/>
              <w:t>ды ко</w:t>
            </w:r>
            <w:r>
              <w:rPr>
                <w:sz w:val="20"/>
                <w:szCs w:val="20"/>
              </w:rPr>
              <w:softHyphen/>
              <w:t>ма</w:t>
            </w:r>
            <w:r>
              <w:rPr>
                <w:sz w:val="20"/>
                <w:szCs w:val="20"/>
              </w:rPr>
              <w:softHyphen/>
              <w:t>тоз</w:t>
            </w:r>
            <w:r>
              <w:rPr>
                <w:sz w:val="20"/>
                <w:szCs w:val="20"/>
              </w:rPr>
              <w:softHyphen/>
              <w:t>ных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ний. Ос</w:t>
            </w:r>
            <w:r>
              <w:rPr>
                <w:sz w:val="20"/>
                <w:szCs w:val="20"/>
              </w:rPr>
              <w:softHyphen/>
              <w:t>нов</w:t>
            </w:r>
            <w:r>
              <w:rPr>
                <w:sz w:val="20"/>
                <w:szCs w:val="20"/>
              </w:rPr>
              <w:softHyphen/>
              <w:t>ные па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ге</w:t>
            </w:r>
            <w:r>
              <w:rPr>
                <w:sz w:val="20"/>
                <w:szCs w:val="20"/>
              </w:rPr>
              <w:softHyphen/>
              <w:t>не</w:t>
            </w:r>
            <w:r>
              <w:rPr>
                <w:sz w:val="20"/>
                <w:szCs w:val="20"/>
              </w:rPr>
              <w:softHyphen/>
              <w:t>ти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ские фак</w:t>
            </w:r>
            <w:r>
              <w:rPr>
                <w:sz w:val="20"/>
                <w:szCs w:val="20"/>
              </w:rPr>
              <w:softHyphen/>
              <w:t>то</w:t>
            </w:r>
            <w:r>
              <w:rPr>
                <w:sz w:val="20"/>
                <w:szCs w:val="20"/>
              </w:rPr>
              <w:softHyphen/>
              <w:t>ры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тия ко</w:t>
            </w:r>
            <w:r>
              <w:rPr>
                <w:sz w:val="20"/>
                <w:szCs w:val="20"/>
              </w:rPr>
              <w:softHyphen/>
              <w:t>ма</w:t>
            </w:r>
            <w:r>
              <w:rPr>
                <w:sz w:val="20"/>
                <w:szCs w:val="20"/>
              </w:rPr>
              <w:softHyphen/>
              <w:t>тоз</w:t>
            </w:r>
            <w:r>
              <w:rPr>
                <w:sz w:val="20"/>
                <w:szCs w:val="20"/>
              </w:rPr>
              <w:softHyphen/>
              <w:t>ных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ний.  Об</w:t>
            </w:r>
            <w:r>
              <w:rPr>
                <w:sz w:val="20"/>
                <w:szCs w:val="20"/>
              </w:rPr>
              <w:softHyphen/>
              <w:t>щие ме</w:t>
            </w:r>
            <w:r>
              <w:rPr>
                <w:sz w:val="20"/>
                <w:szCs w:val="20"/>
              </w:rPr>
              <w:softHyphen/>
              <w:t>ха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мы раз</w:t>
            </w:r>
            <w:r>
              <w:rPr>
                <w:sz w:val="20"/>
                <w:szCs w:val="20"/>
              </w:rPr>
              <w:softHyphen/>
              <w:t>ви</w:t>
            </w:r>
            <w:r>
              <w:rPr>
                <w:sz w:val="20"/>
                <w:szCs w:val="20"/>
              </w:rPr>
              <w:softHyphen/>
              <w:t>тия и кли</w:t>
            </w:r>
            <w:r>
              <w:rPr>
                <w:sz w:val="20"/>
                <w:szCs w:val="20"/>
              </w:rPr>
              <w:softHyphen/>
              <w:t>ни</w:t>
            </w:r>
            <w:r>
              <w:rPr>
                <w:sz w:val="20"/>
                <w:szCs w:val="20"/>
              </w:rPr>
              <w:softHyphen/>
              <w:t>ко- морфологические про</w:t>
            </w:r>
            <w:r>
              <w:rPr>
                <w:sz w:val="20"/>
                <w:szCs w:val="20"/>
              </w:rPr>
              <w:softHyphen/>
              <w:t>яв</w:t>
            </w:r>
            <w:r>
              <w:rPr>
                <w:sz w:val="20"/>
                <w:szCs w:val="20"/>
              </w:rPr>
              <w:softHyphen/>
              <w:t>ле</w:t>
            </w:r>
            <w:r>
              <w:rPr>
                <w:sz w:val="20"/>
                <w:szCs w:val="20"/>
              </w:rPr>
              <w:softHyphen/>
              <w:t>ния ко</w:t>
            </w:r>
            <w:r>
              <w:rPr>
                <w:sz w:val="20"/>
                <w:szCs w:val="20"/>
              </w:rPr>
              <w:softHyphen/>
              <w:t>ма</w:t>
            </w:r>
            <w:r>
              <w:rPr>
                <w:sz w:val="20"/>
                <w:szCs w:val="20"/>
              </w:rPr>
              <w:softHyphen/>
              <w:t>тоз</w:t>
            </w:r>
            <w:r>
              <w:rPr>
                <w:sz w:val="20"/>
                <w:szCs w:val="20"/>
              </w:rPr>
              <w:softHyphen/>
              <w:t>ных со</w:t>
            </w:r>
            <w:r>
              <w:rPr>
                <w:sz w:val="20"/>
                <w:szCs w:val="20"/>
              </w:rPr>
              <w:softHyphen/>
              <w:t>стоя</w:t>
            </w:r>
            <w:r>
              <w:rPr>
                <w:sz w:val="20"/>
                <w:szCs w:val="20"/>
              </w:rPr>
              <w:softHyphen/>
              <w:t>ний, зна</w:t>
            </w:r>
            <w:r>
              <w:rPr>
                <w:sz w:val="20"/>
                <w:szCs w:val="20"/>
              </w:rPr>
              <w:softHyphen/>
              <w:t>че</w:t>
            </w:r>
            <w:r>
              <w:rPr>
                <w:sz w:val="20"/>
                <w:szCs w:val="20"/>
              </w:rPr>
              <w:softHyphen/>
              <w:t>ние для ор</w:t>
            </w:r>
            <w:r>
              <w:rPr>
                <w:sz w:val="20"/>
                <w:szCs w:val="20"/>
              </w:rPr>
              <w:softHyphen/>
              <w:t>га</w:t>
            </w:r>
            <w:r>
              <w:rPr>
                <w:sz w:val="20"/>
                <w:szCs w:val="20"/>
              </w:rPr>
              <w:softHyphen/>
              <w:t>низ</w:t>
            </w:r>
            <w:r>
              <w:rPr>
                <w:sz w:val="20"/>
                <w:szCs w:val="20"/>
              </w:rPr>
              <w:softHyphen/>
              <w:t>ма.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71DE" w14:textId="77777777" w:rsidR="006650A2" w:rsidRDefault="006650A2">
            <w:pPr>
              <w:jc w:val="both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4F6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49706183" w14:textId="77777777" w:rsidTr="006650A2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1CA5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CE2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147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33E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79AC24F7" w14:textId="77777777" w:rsidTr="006650A2">
        <w:trPr>
          <w:trHeight w:val="2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BFB2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F91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B0B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Общие реакции организма на повреждение. Экстремальные состояния. Стресс.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94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273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6650A2" w14:paraId="378878DF" w14:textId="77777777" w:rsidTr="006650A2">
        <w:trPr>
          <w:trHeight w:val="1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1156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08F3" w14:textId="77777777" w:rsidR="006650A2" w:rsidRDefault="006650A2">
            <w:pPr>
              <w:rPr>
                <w:sz w:val="20"/>
                <w:szCs w:val="20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440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435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98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20BC7B22" w14:textId="77777777" w:rsidTr="006650A2">
        <w:trPr>
          <w:trHeight w:val="40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C3E7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33EF" w14:textId="77777777" w:rsidR="006650A2" w:rsidRDefault="006650A2">
            <w:pPr>
              <w:rPr>
                <w:sz w:val="20"/>
                <w:szCs w:val="20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287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Шок. Коллапс. Кома. Определение понятий, причины, механизмы развития, структурно-функциональные изменения, значение для организма.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885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2CC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81DCCC1" w14:textId="77777777" w:rsidTr="006650A2">
        <w:trPr>
          <w:trHeight w:val="119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85EA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558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  <w:p w14:paraId="76F0B94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Работа  с</w:t>
            </w:r>
            <w:proofErr w:type="gramEnd"/>
            <w:r>
              <w:rPr>
                <w:sz w:val="20"/>
                <w:szCs w:val="20"/>
              </w:rPr>
              <w:t xml:space="preserve"> источниками информации по теме.</w:t>
            </w:r>
          </w:p>
          <w:p w14:paraId="0C015F7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словаря медицинских терминов, тематических кроссвордов с использованием терминов по теме.</w:t>
            </w:r>
          </w:p>
          <w:p w14:paraId="2BB9385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компьютерными обучающими программами. </w:t>
            </w:r>
          </w:p>
          <w:p w14:paraId="7BB2699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сообщений или презентаций по теме            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E055" w14:textId="19AA55DA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CBB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</w:t>
            </w:r>
          </w:p>
        </w:tc>
      </w:tr>
      <w:tr w:rsidR="006650A2" w14:paraId="607B3754" w14:textId="77777777" w:rsidTr="006650A2">
        <w:trPr>
          <w:trHeight w:val="199"/>
        </w:trPr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AE19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7D7F8C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 Болезни сердечно-сосудистой системы.</w:t>
            </w:r>
          </w:p>
          <w:p w14:paraId="7370DD4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4BE538CB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3C09B7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F19D8C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D9E70B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256B9ED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427A1B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F731961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DA197C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B48526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08D501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8458D8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F53E08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0BB0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095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6DD4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4F18B8A5" w14:textId="77777777" w:rsidTr="006650A2">
        <w:trPr>
          <w:trHeight w:val="3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7F22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3196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Основные причины, виды и механизмы нарушений работы сердца. </w:t>
            </w:r>
          </w:p>
          <w:p w14:paraId="32A3399C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Нарушения автоматизма: синусовый ритм и его нарушения – тахикардия, брадикардия, атриовентрикулярный ритм </w:t>
            </w:r>
            <w:proofErr w:type="spellStart"/>
            <w:r>
              <w:t>идновентрикулярный</w:t>
            </w:r>
            <w:proofErr w:type="spellEnd"/>
            <w:r>
              <w:t xml:space="preserve"> ритм. </w:t>
            </w:r>
          </w:p>
          <w:p w14:paraId="3AE5E1BA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Нарушение возбудимости: </w:t>
            </w:r>
            <w:proofErr w:type="spellStart"/>
            <w:r>
              <w:t>экстраситола</w:t>
            </w:r>
            <w:proofErr w:type="spellEnd"/>
            <w:r>
              <w:t xml:space="preserve">, пароксизмальная тахикардия, фибрилляция желудочков. Нарушение проводимости – блокада сердца, смешанные аритмии – мерцание предсердий. </w:t>
            </w:r>
          </w:p>
          <w:p w14:paraId="20115E0F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Пороки сердца: врожденные и приобретенные. </w:t>
            </w:r>
            <w:proofErr w:type="spellStart"/>
            <w:r>
              <w:t>Незаращение</w:t>
            </w:r>
            <w:proofErr w:type="spellEnd"/>
            <w:r>
              <w:t xml:space="preserve"> овального окна, </w:t>
            </w:r>
            <w:proofErr w:type="spellStart"/>
            <w:r>
              <w:t>незаращение</w:t>
            </w:r>
            <w:proofErr w:type="spellEnd"/>
            <w:r>
              <w:t xml:space="preserve"> артериального (</w:t>
            </w:r>
            <w:proofErr w:type="spellStart"/>
            <w:r>
              <w:t>боталлова</w:t>
            </w:r>
            <w:proofErr w:type="spellEnd"/>
            <w:r>
              <w:t>) протока, дефект межжелудочковой перегородки. Недостаточность клапанов, стеноз отверстий.</w:t>
            </w:r>
          </w:p>
          <w:p w14:paraId="555235D9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Воспалительные процессы в сердце. Эндокардит. Миокардит. Перикардит. </w:t>
            </w:r>
          </w:p>
          <w:p w14:paraId="4DE89BD9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t xml:space="preserve">Стадии и клинико-морфологические формы атеросклероза. </w:t>
            </w:r>
          </w:p>
          <w:p w14:paraId="6FAFC1C0" w14:textId="77777777" w:rsidR="006650A2" w:rsidRDefault="006650A2">
            <w:pPr>
              <w:pStyle w:val="11"/>
              <w:numPr>
                <w:ilvl w:val="12"/>
                <w:numId w:val="0"/>
              </w:numPr>
              <w:jc w:val="both"/>
            </w:pPr>
            <w:r>
              <w:lastRenderedPageBreak/>
              <w:t>Стадии гипертонической болезни, гипертонический криз. Сердечная, мозговая, почечная формы гипертонической болезни.</w:t>
            </w:r>
          </w:p>
          <w:p w14:paraId="44A8CE7F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Ишемическая болезнь сердца, приступы стенокардии, коронарная </w:t>
            </w:r>
            <w:proofErr w:type="spellStart"/>
            <w:proofErr w:type="gramStart"/>
            <w:r>
              <w:rPr>
                <w:sz w:val="20"/>
                <w:szCs w:val="20"/>
              </w:rPr>
              <w:t>недостаточность.Инфаркт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миокарда. Стадии инфаркта миокарда: ишемическая, некротическая, организации.</w:t>
            </w:r>
          </w:p>
          <w:p w14:paraId="1B06BFC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Ревматические болезни: ревматизм, </w:t>
            </w:r>
            <w:proofErr w:type="spellStart"/>
            <w:r>
              <w:rPr>
                <w:sz w:val="20"/>
                <w:szCs w:val="20"/>
              </w:rPr>
              <w:t>ревмакардит</w:t>
            </w:r>
            <w:proofErr w:type="spellEnd"/>
            <w:r>
              <w:rPr>
                <w:sz w:val="20"/>
                <w:szCs w:val="20"/>
              </w:rPr>
              <w:t>, ревматический полиартрит. Сердечная недостаточность, стадии развития, левожелудочковая, правожелудочковая и тотальная, острая и хроническая (три степени тяжести).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60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96C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CA05633" w14:textId="77777777" w:rsidTr="006650A2">
        <w:trPr>
          <w:trHeight w:val="30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7620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577C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E9D3" w14:textId="36AC5600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97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038A6A3B" w14:textId="77777777" w:rsidTr="006650A2">
        <w:trPr>
          <w:trHeight w:val="30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AAAE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D257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таблиц «Характеристика воспалительных процессов в сердце».</w:t>
            </w:r>
          </w:p>
          <w:p w14:paraId="13C13AA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опорных конспектов по теме "Ревматизм".</w:t>
            </w:r>
          </w:p>
          <w:p w14:paraId="76F32965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Обсуждение рефератов по теме занятия.</w:t>
            </w:r>
          </w:p>
          <w:p w14:paraId="69881202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BC8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67A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6A40E5E3" w14:textId="77777777" w:rsidTr="006650A2">
        <w:trPr>
          <w:trHeight w:val="171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16DF" w14:textId="77777777" w:rsidR="006650A2" w:rsidRDefault="006650A2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671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B85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0EFE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6650A2" w14:paraId="6C84E298" w14:textId="77777777" w:rsidTr="006650A2">
        <w:trPr>
          <w:trHeight w:val="315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1778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46E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  <w:r>
              <w:rPr>
                <w:b/>
                <w:bCs/>
                <w:lang w:val="en-US"/>
              </w:rPr>
              <w:t>: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3D33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9E3A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0F5E505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/>
          <w:iCs/>
        </w:rPr>
      </w:pPr>
    </w:p>
    <w:p w14:paraId="345FB7C6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i/>
          <w:iCs/>
        </w:rPr>
      </w:pPr>
    </w:p>
    <w:p w14:paraId="571A014B" w14:textId="77777777" w:rsidR="006650A2" w:rsidRDefault="006650A2" w:rsidP="006650A2">
      <w:pPr>
        <w:rPr>
          <w:b/>
          <w:bCs/>
        </w:rPr>
        <w:sectPr w:rsidR="006650A2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BB07656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>3. условия реализации УЧЕБНОЙ дисциплины</w:t>
      </w:r>
    </w:p>
    <w:p w14:paraId="5BB87DC8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4FBE58D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по специальности 34.02.01 Сестринское дело требует наличия учебного кабинета основ патологии.</w:t>
      </w:r>
    </w:p>
    <w:p w14:paraId="5464161D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Оборудование учебного кабинета:</w:t>
      </w:r>
    </w:p>
    <w:p w14:paraId="1EB12BBB" w14:textId="77777777" w:rsidR="006650A2" w:rsidRDefault="006650A2" w:rsidP="006650A2">
      <w:pPr>
        <w:shd w:val="clear" w:color="auto" w:fill="FFFFFF"/>
        <w:spacing w:line="317" w:lineRule="exact"/>
        <w:ind w:right="853"/>
        <w:rPr>
          <w:sz w:val="28"/>
          <w:szCs w:val="28"/>
        </w:rPr>
      </w:pPr>
      <w:r>
        <w:rPr>
          <w:sz w:val="28"/>
          <w:szCs w:val="28"/>
        </w:rPr>
        <w:t>Шкафы для хранения учебных пособий, приборов, раздаточного материала</w:t>
      </w:r>
    </w:p>
    <w:p w14:paraId="0DE76C92" w14:textId="77777777" w:rsidR="006650A2" w:rsidRDefault="006650A2" w:rsidP="006650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Классная доска</w:t>
      </w:r>
    </w:p>
    <w:p w14:paraId="023CC308" w14:textId="77777777" w:rsidR="006650A2" w:rsidRDefault="006650A2" w:rsidP="006650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Стол и стул для преподавателя</w:t>
      </w:r>
    </w:p>
    <w:p w14:paraId="7012C0E7" w14:textId="77777777" w:rsidR="006650A2" w:rsidRDefault="006650A2" w:rsidP="006650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Столы и стулья для студентов</w:t>
      </w:r>
    </w:p>
    <w:p w14:paraId="1A7F4433" w14:textId="77777777" w:rsidR="006650A2" w:rsidRDefault="006650A2" w:rsidP="006650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Тумбочки для ТСО</w:t>
      </w:r>
    </w:p>
    <w:p w14:paraId="1F6820B0" w14:textId="77777777" w:rsidR="006650A2" w:rsidRDefault="006650A2" w:rsidP="006650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Стеллажи для муляжей и моделей</w:t>
      </w:r>
    </w:p>
    <w:p w14:paraId="78BAB057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Фонендоскоп</w:t>
      </w:r>
    </w:p>
    <w:p w14:paraId="2D0BE07C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Тонометр</w:t>
      </w:r>
    </w:p>
    <w:p w14:paraId="3BAFB7A9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Термометр</w:t>
      </w:r>
    </w:p>
    <w:p w14:paraId="5F25943A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Микроскопы с набором объективов</w:t>
      </w:r>
    </w:p>
    <w:p w14:paraId="3FB45A00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Плакаты</w:t>
      </w:r>
    </w:p>
    <w:p w14:paraId="04ED7F2E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Схемы</w:t>
      </w:r>
    </w:p>
    <w:p w14:paraId="2634BEA3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Рисунки</w:t>
      </w:r>
    </w:p>
    <w:p w14:paraId="50822C29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Фотографии</w:t>
      </w:r>
    </w:p>
    <w:p w14:paraId="2CE4FC89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Рентгеновские снимки</w:t>
      </w:r>
    </w:p>
    <w:p w14:paraId="67B8CCDD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Таблицы</w:t>
      </w:r>
    </w:p>
    <w:p w14:paraId="379823DC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Модели </w:t>
      </w:r>
    </w:p>
    <w:p w14:paraId="62A48623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Фантомы</w:t>
      </w:r>
    </w:p>
    <w:p w14:paraId="5CBAD709" w14:textId="77777777" w:rsidR="006650A2" w:rsidRDefault="006650A2" w:rsidP="006650A2">
      <w:pPr>
        <w:widowContro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Муляжи</w:t>
      </w:r>
    </w:p>
    <w:p w14:paraId="06D86ACF" w14:textId="77777777" w:rsidR="006650A2" w:rsidRDefault="006650A2" w:rsidP="006650A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Технические средства обучения:</w:t>
      </w:r>
    </w:p>
    <w:p w14:paraId="3786485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компьютер </w:t>
      </w:r>
    </w:p>
    <w:p w14:paraId="3590F8F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мультимедийный проектор (интерактивная доска)</w:t>
      </w:r>
    </w:p>
    <w:p w14:paraId="15AC9FCF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интерактивная или классная доска (меловая или маркерная), мел или   </w:t>
      </w:r>
    </w:p>
    <w:p w14:paraId="1A7B8DE3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маркеры</w:t>
      </w:r>
    </w:p>
    <w:p w14:paraId="10FEEE19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экран (при отсутствии интерактивной доски)</w:t>
      </w:r>
    </w:p>
    <w:p w14:paraId="1F00E424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3.2. Информационное обеспечение обучения</w:t>
      </w:r>
    </w:p>
    <w:p w14:paraId="003CEF41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3CB3509A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источники:</w:t>
      </w:r>
    </w:p>
    <w:p w14:paraId="4628026E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Пауков В.С., </w:t>
      </w:r>
      <w:proofErr w:type="spellStart"/>
      <w:r>
        <w:rPr>
          <w:sz w:val="28"/>
          <w:szCs w:val="28"/>
        </w:rPr>
        <w:t>Литвицкий</w:t>
      </w:r>
      <w:proofErr w:type="spellEnd"/>
      <w:r>
        <w:rPr>
          <w:sz w:val="28"/>
          <w:szCs w:val="28"/>
        </w:rPr>
        <w:t xml:space="preserve"> П.Ф., Патологическая анатомия и патологическая физиология: учеб. по дисциплине для студентов учреждений </w:t>
      </w:r>
      <w:proofErr w:type="spellStart"/>
      <w:r>
        <w:rPr>
          <w:sz w:val="28"/>
          <w:szCs w:val="28"/>
        </w:rPr>
        <w:t>средн.проф</w:t>
      </w:r>
      <w:proofErr w:type="spellEnd"/>
      <w:r>
        <w:rPr>
          <w:sz w:val="28"/>
          <w:szCs w:val="28"/>
        </w:rPr>
        <w:t>. образования. – М. ГЭОТАР-Медиа, 2010.</w:t>
      </w:r>
    </w:p>
    <w:p w14:paraId="07F2201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Алабин И.В., Митрофаненко В.П. Основы патологии: учебник – М. ГЭОТАР-Медиа, 2011.</w:t>
      </w:r>
    </w:p>
    <w:p w14:paraId="6EC4C114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В.С. Пауков, П.Ф. </w:t>
      </w:r>
      <w:proofErr w:type="spellStart"/>
      <w:r>
        <w:rPr>
          <w:sz w:val="28"/>
          <w:szCs w:val="28"/>
        </w:rPr>
        <w:t>Литвицкий</w:t>
      </w:r>
      <w:proofErr w:type="spellEnd"/>
      <w:r>
        <w:rPr>
          <w:sz w:val="28"/>
          <w:szCs w:val="28"/>
        </w:rPr>
        <w:t xml:space="preserve"> ПАТОЛОГИЯ Москва «Медицина» 2004г.</w:t>
      </w:r>
    </w:p>
    <w:p w14:paraId="0D30101C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07E6AEC2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7CAFEE0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источники:</w:t>
      </w:r>
    </w:p>
    <w:p w14:paraId="01A0AC46" w14:textId="77777777" w:rsidR="006650A2" w:rsidRDefault="006650A2" w:rsidP="006650A2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Новицкий </w:t>
      </w:r>
      <w:proofErr w:type="gramStart"/>
      <w:r>
        <w:rPr>
          <w:sz w:val="28"/>
          <w:szCs w:val="28"/>
        </w:rPr>
        <w:t>В.В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Гольберг</w:t>
      </w:r>
      <w:proofErr w:type="spellEnd"/>
      <w:r>
        <w:rPr>
          <w:sz w:val="28"/>
          <w:szCs w:val="28"/>
        </w:rPr>
        <w:t xml:space="preserve"> Е.Д. Патофизиология: учебник в 2-х томах. –     М. ГЭОТАР-Медиа, 2009. 2. Пальцев М.А. "Атлас по патологической анатомии. – М. Медицина, 2007.</w:t>
      </w:r>
    </w:p>
    <w:p w14:paraId="0BFDA531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</w:p>
    <w:p w14:paraId="1CB6FF47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</w:p>
    <w:p w14:paraId="336C07CB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4. Контроль и оценка результатов освоения УЧЕБНОЙ Дисциплины</w:t>
      </w:r>
    </w:p>
    <w:p w14:paraId="5273D365" w14:textId="77777777" w:rsidR="006650A2" w:rsidRDefault="006650A2" w:rsidP="006650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4081A751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7"/>
        <w:gridCol w:w="4730"/>
      </w:tblGrid>
      <w:tr w:rsidR="006650A2" w14:paraId="750ADCC2" w14:textId="77777777" w:rsidTr="006650A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9382" w14:textId="77777777" w:rsidR="006650A2" w:rsidRDefault="006650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14:paraId="1CB3CE33" w14:textId="77777777" w:rsidR="006650A2" w:rsidRDefault="006650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4A8D" w14:textId="77777777" w:rsidR="006650A2" w:rsidRDefault="006650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6650A2" w14:paraId="4E0F6A02" w14:textId="77777777" w:rsidTr="006650A2">
        <w:trPr>
          <w:trHeight w:val="109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0101" w14:textId="77777777" w:rsidR="006650A2" w:rsidRDefault="006650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  <w:p w14:paraId="46674706" w14:textId="77777777" w:rsidR="006650A2" w:rsidRDefault="0066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- определять признаки типовых патологических процессов и отдельных </w:t>
            </w:r>
          </w:p>
          <w:p w14:paraId="031C8BD9" w14:textId="77777777" w:rsidR="006650A2" w:rsidRDefault="006650A2">
            <w:pPr>
              <w:jc w:val="both"/>
              <w:rPr>
                <w:i/>
                <w:iCs/>
              </w:rPr>
            </w:pPr>
            <w:r>
              <w:t xml:space="preserve">    заболеваний в организме человека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AF10" w14:textId="77777777" w:rsidR="006650A2" w:rsidRDefault="006650A2">
            <w:pPr>
              <w:jc w:val="both"/>
              <w:rPr>
                <w:iCs/>
              </w:rPr>
            </w:pPr>
            <w:r>
              <w:rPr>
                <w:iCs/>
              </w:rPr>
              <w:t>Оценка презентаций, сообщений.</w:t>
            </w:r>
          </w:p>
          <w:p w14:paraId="68A1F199" w14:textId="77777777" w:rsidR="006650A2" w:rsidRDefault="006650A2">
            <w:pPr>
              <w:jc w:val="both"/>
            </w:pPr>
            <w:r>
              <w:t xml:space="preserve"> Решение ситуационных задач</w:t>
            </w:r>
          </w:p>
          <w:p w14:paraId="27BE6402" w14:textId="77777777" w:rsidR="006650A2" w:rsidRDefault="006650A2">
            <w:pPr>
              <w:jc w:val="both"/>
              <w:rPr>
                <w:iCs/>
              </w:rPr>
            </w:pPr>
          </w:p>
        </w:tc>
      </w:tr>
      <w:tr w:rsidR="006650A2" w14:paraId="198C8614" w14:textId="77777777" w:rsidTr="006650A2">
        <w:trPr>
          <w:trHeight w:val="135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9AEE" w14:textId="77777777" w:rsidR="006650A2" w:rsidRDefault="006650A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  <w:p w14:paraId="21DE6BE3" w14:textId="77777777" w:rsidR="006650A2" w:rsidRDefault="006650A2">
            <w:pPr>
              <w:snapToGrid w:val="0"/>
              <w:ind w:left="252"/>
              <w:jc w:val="both"/>
            </w:pPr>
            <w:r>
              <w:t>-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общие закономерности развития патологии клеток, органов и систем в    </w:t>
            </w:r>
          </w:p>
          <w:p w14:paraId="6CDDAB9E" w14:textId="77777777" w:rsidR="006650A2" w:rsidRDefault="006650A2">
            <w:pPr>
              <w:snapToGrid w:val="0"/>
              <w:spacing w:line="276" w:lineRule="auto"/>
              <w:ind w:left="252"/>
              <w:jc w:val="both"/>
            </w:pPr>
            <w:r>
              <w:t xml:space="preserve">  организме человека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C988" w14:textId="77777777" w:rsidR="006650A2" w:rsidRDefault="006650A2">
            <w:pPr>
              <w:jc w:val="both"/>
            </w:pPr>
            <w:r>
              <w:t>Решение ситуационных задач.</w:t>
            </w:r>
          </w:p>
          <w:p w14:paraId="1EF92712" w14:textId="77777777" w:rsidR="006650A2" w:rsidRDefault="006650A2">
            <w:pPr>
              <w:jc w:val="both"/>
            </w:pPr>
            <w:r>
              <w:t>Решение заданий в тестовой форме.</w:t>
            </w:r>
          </w:p>
          <w:p w14:paraId="575CAE03" w14:textId="77777777" w:rsidR="006650A2" w:rsidRDefault="006650A2">
            <w:pPr>
              <w:jc w:val="both"/>
              <w:rPr>
                <w:i/>
                <w:iCs/>
              </w:rPr>
            </w:pPr>
            <w:r>
              <w:rPr>
                <w:iCs/>
              </w:rPr>
              <w:t>Оценка презентаций, сообщений</w:t>
            </w:r>
          </w:p>
        </w:tc>
      </w:tr>
      <w:tr w:rsidR="006650A2" w14:paraId="33FAB7FA" w14:textId="77777777" w:rsidTr="006650A2">
        <w:trPr>
          <w:trHeight w:val="79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70B4" w14:textId="77777777" w:rsidR="006650A2" w:rsidRDefault="006650A2">
            <w:pPr>
              <w:widowControl w:val="0"/>
              <w:autoSpaceDE w:val="0"/>
              <w:autoSpaceDN w:val="0"/>
            </w:pPr>
            <w:r>
              <w:t xml:space="preserve">- структурно-функциональные закономерности развития и течения  </w:t>
            </w:r>
          </w:p>
          <w:p w14:paraId="0EF06F27" w14:textId="77777777" w:rsidR="006650A2" w:rsidRDefault="006650A2">
            <w:pPr>
              <w:widowControl w:val="0"/>
              <w:autoSpaceDE w:val="0"/>
              <w:autoSpaceDN w:val="0"/>
            </w:pPr>
            <w:r>
              <w:t xml:space="preserve">      типовых патологических процессов и отдельных заболеваний  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E2C4" w14:textId="77777777" w:rsidR="006650A2" w:rsidRDefault="006650A2">
            <w:pPr>
              <w:jc w:val="both"/>
            </w:pPr>
            <w:r>
              <w:t>Решение ситуационных задач.</w:t>
            </w:r>
          </w:p>
          <w:p w14:paraId="3FDC4A80" w14:textId="77777777" w:rsidR="006650A2" w:rsidRDefault="006650A2">
            <w:pPr>
              <w:jc w:val="both"/>
            </w:pPr>
            <w:r>
              <w:t>Решение заданий в тестовой форме.</w:t>
            </w:r>
          </w:p>
          <w:p w14:paraId="0122ED6A" w14:textId="77777777" w:rsidR="006650A2" w:rsidRDefault="006650A2">
            <w:pPr>
              <w:jc w:val="both"/>
              <w:rPr>
                <w:i/>
                <w:iCs/>
              </w:rPr>
            </w:pPr>
            <w:r>
              <w:rPr>
                <w:iCs/>
              </w:rPr>
              <w:t>Оценка презентаций, сообщений</w:t>
            </w:r>
          </w:p>
        </w:tc>
      </w:tr>
    </w:tbl>
    <w:p w14:paraId="3470BBB4" w14:textId="77777777" w:rsidR="006650A2" w:rsidRDefault="006650A2" w:rsidP="00665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</w:p>
    <w:p w14:paraId="63DDAB1D" w14:textId="77777777" w:rsidR="006650A2" w:rsidRDefault="006650A2" w:rsidP="006650A2">
      <w:pPr>
        <w:widowControl w:val="0"/>
        <w:suppressAutoHyphens/>
        <w:jc w:val="both"/>
        <w:rPr>
          <w:i/>
          <w:iCs/>
        </w:rPr>
      </w:pPr>
    </w:p>
    <w:p w14:paraId="49FA5B01" w14:textId="77777777" w:rsidR="006650A2" w:rsidRDefault="006650A2" w:rsidP="006650A2">
      <w:pPr>
        <w:widowControl w:val="0"/>
        <w:suppressAutoHyphens/>
        <w:jc w:val="both"/>
        <w:rPr>
          <w:i/>
          <w:iCs/>
        </w:rPr>
      </w:pPr>
    </w:p>
    <w:p w14:paraId="248200E5" w14:textId="77777777" w:rsidR="006650A2" w:rsidRDefault="006650A2" w:rsidP="006650A2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14:paraId="2A690844" w14:textId="77777777" w:rsidR="006650A2" w:rsidRDefault="006650A2" w:rsidP="006650A2">
      <w:pPr>
        <w:spacing w:line="360" w:lineRule="auto"/>
        <w:rPr>
          <w:b/>
          <w:bCs/>
        </w:rPr>
      </w:pPr>
    </w:p>
    <w:p w14:paraId="1A6EDF97" w14:textId="77777777" w:rsidR="006650A2" w:rsidRDefault="006650A2" w:rsidP="006650A2">
      <w:pPr>
        <w:spacing w:line="360" w:lineRule="auto"/>
        <w:rPr>
          <w:b/>
          <w:bCs/>
        </w:rPr>
      </w:pPr>
    </w:p>
    <w:p w14:paraId="2A8450E4" w14:textId="77777777" w:rsidR="006650A2" w:rsidRDefault="006650A2" w:rsidP="006650A2"/>
    <w:p w14:paraId="1A197206" w14:textId="77777777" w:rsidR="00813190" w:rsidRPr="00B9411F" w:rsidRDefault="00813190" w:rsidP="00B9411F">
      <w:pPr>
        <w:spacing w:line="360" w:lineRule="auto"/>
        <w:rPr>
          <w:sz w:val="32"/>
          <w:szCs w:val="32"/>
        </w:rPr>
      </w:pPr>
    </w:p>
    <w:sectPr w:rsidR="00813190" w:rsidRPr="00B9411F" w:rsidSect="00F5368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2420C"/>
    <w:multiLevelType w:val="hybridMultilevel"/>
    <w:tmpl w:val="0A3E52C6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" w15:restartNumberingAfterBreak="0">
    <w:nsid w:val="0A5E76A7"/>
    <w:multiLevelType w:val="hybridMultilevel"/>
    <w:tmpl w:val="88D49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C0F3D96"/>
    <w:multiLevelType w:val="hybridMultilevel"/>
    <w:tmpl w:val="BB22A40C"/>
    <w:lvl w:ilvl="0" w:tplc="9E3851B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7769A"/>
    <w:multiLevelType w:val="hybridMultilevel"/>
    <w:tmpl w:val="3EBAD7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D4AB0"/>
    <w:multiLevelType w:val="hybridMultilevel"/>
    <w:tmpl w:val="CFE29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7D"/>
    <w:rsid w:val="002C5D01"/>
    <w:rsid w:val="004172A7"/>
    <w:rsid w:val="004A2693"/>
    <w:rsid w:val="00567EDF"/>
    <w:rsid w:val="006650A2"/>
    <w:rsid w:val="007A7837"/>
    <w:rsid w:val="00813190"/>
    <w:rsid w:val="00A10F5C"/>
    <w:rsid w:val="00B1507D"/>
    <w:rsid w:val="00B9411F"/>
    <w:rsid w:val="00E77E2F"/>
    <w:rsid w:val="00EE5BB4"/>
    <w:rsid w:val="00F02C76"/>
    <w:rsid w:val="00F5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2623"/>
  <w15:chartTrackingRefBased/>
  <w15:docId w15:val="{208A74FB-ABD9-4E7C-9186-29FA3742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0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650A2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E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65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6650A2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665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6650A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650A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1"/>
    <w:rsid w:val="00665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A269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26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4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2937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12</cp:revision>
  <cp:lastPrinted>2021-01-14T07:27:00Z</cp:lastPrinted>
  <dcterms:created xsi:type="dcterms:W3CDTF">2020-12-09T06:31:00Z</dcterms:created>
  <dcterms:modified xsi:type="dcterms:W3CDTF">2021-01-14T07:29:00Z</dcterms:modified>
</cp:coreProperties>
</file>