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73823" w14:textId="77777777" w:rsidR="00C5691F" w:rsidRPr="00C5691F" w:rsidRDefault="00C5691F" w:rsidP="00C5691F">
      <w:pPr>
        <w:suppressLineNumbers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ab/>
      </w:r>
      <w:r w:rsidRPr="00C5691F">
        <w:rPr>
          <w:rFonts w:ascii="Times New Roman" w:eastAsia="Times New Roman" w:hAnsi="Times New Roman" w:cs="Times New Roman"/>
          <w:b/>
          <w:sz w:val="28"/>
          <w:szCs w:val="32"/>
        </w:rPr>
        <w:t>МИНИСТЕРСТВО ОБРАЗОВАНИЯ И НАУКИ РЕСПУБЛИКИ ИНГУШЕТИЯ</w:t>
      </w:r>
    </w:p>
    <w:p w14:paraId="51E16311" w14:textId="77777777" w:rsidR="00C5691F" w:rsidRPr="00C5691F" w:rsidRDefault="00C5691F" w:rsidP="00C5691F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  <w:r w:rsidRPr="00C5691F">
        <w:rPr>
          <w:rFonts w:ascii="Times New Roman" w:eastAsia="Times New Roman" w:hAnsi="Times New Roman" w:cs="Times New Roman"/>
          <w:b/>
          <w:sz w:val="28"/>
          <w:szCs w:val="32"/>
        </w:rPr>
        <w:t>ЧАСТНОЕ ПРОФЕССИОНАЛЬНОЕ ОБРАЗОВАТЕЛЬНОЕ УЧРЕЖДЕНИЕ</w:t>
      </w:r>
    </w:p>
    <w:p w14:paraId="4EA26089" w14:textId="77777777" w:rsidR="00C5691F" w:rsidRPr="00C5691F" w:rsidRDefault="00C5691F" w:rsidP="00C5691F">
      <w:pPr>
        <w:widowControl w:val="0"/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</w:rPr>
      </w:pPr>
      <w:r w:rsidRPr="00C5691F">
        <w:rPr>
          <w:rFonts w:ascii="Times New Roman" w:eastAsia="Times New Roman" w:hAnsi="Times New Roman" w:cs="Times New Roman"/>
          <w:b/>
          <w:sz w:val="36"/>
          <w:szCs w:val="32"/>
        </w:rPr>
        <w:t>«Многопрофильный колледж Республики Ингушетия»</w:t>
      </w:r>
    </w:p>
    <w:p w14:paraId="465E4E0C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b/>
          <w:sz w:val="36"/>
          <w:szCs w:val="28"/>
        </w:rPr>
      </w:pPr>
    </w:p>
    <w:p w14:paraId="2AE4F9E1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52E636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sz w:val="28"/>
          <w:szCs w:val="28"/>
        </w:rPr>
      </w:pPr>
      <w:r w:rsidRPr="00C5691F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E514475" wp14:editId="2EBBF84C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381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9E637" w14:textId="77777777" w:rsidR="00C5691F" w:rsidRDefault="00C5691F" w:rsidP="00C5691F">
                            <w:pPr>
                              <w:rPr>
                                <w:caps/>
                              </w:rPr>
                            </w:pPr>
                          </w:p>
                          <w:p w14:paraId="7B519EFF" w14:textId="77777777" w:rsidR="00C5691F" w:rsidRDefault="00C5691F" w:rsidP="00C5691F">
                            <w:pPr>
                              <w:pStyle w:val="a3"/>
                              <w:jc w:val="right"/>
                            </w:pPr>
                          </w:p>
                          <w:p w14:paraId="054DA6BC" w14:textId="77777777" w:rsidR="00C5691F" w:rsidRDefault="00C5691F" w:rsidP="00C5691F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14:paraId="0F0224C9" w14:textId="77777777" w:rsidR="00C5691F" w:rsidRDefault="00C5691F" w:rsidP="00C5691F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14:paraId="6049E61E" w14:textId="77777777" w:rsidR="00C5691F" w:rsidRDefault="00C5691F" w:rsidP="00C5691F">
                            <w:pPr>
                              <w:jc w:val="right"/>
                            </w:pPr>
                            <w:r>
                              <w:t>____________________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  <w:p w14:paraId="0E0E0875" w14:textId="77777777" w:rsidR="00C5691F" w:rsidRDefault="00C5691F" w:rsidP="00C5691F">
                            <w:pPr>
                              <w:jc w:val="right"/>
                            </w:pPr>
                            <w:r>
                              <w:t>«______»_________________________________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514475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" stroked="f">
                <v:textbox inset="0,0,0,0">
                  <w:txbxContent>
                    <w:p w14:paraId="2E89E637" w14:textId="77777777" w:rsidR="00C5691F" w:rsidRDefault="00C5691F" w:rsidP="00C5691F">
                      <w:pPr>
                        <w:rPr>
                          <w:caps/>
                        </w:rPr>
                      </w:pPr>
                    </w:p>
                    <w:p w14:paraId="7B519EFF" w14:textId="77777777" w:rsidR="00C5691F" w:rsidRDefault="00C5691F" w:rsidP="00C5691F">
                      <w:pPr>
                        <w:pStyle w:val="a3"/>
                        <w:jc w:val="right"/>
                      </w:pPr>
                    </w:p>
                    <w:p w14:paraId="054DA6BC" w14:textId="77777777" w:rsidR="00C5691F" w:rsidRDefault="00C5691F" w:rsidP="00C5691F">
                      <w:pPr>
                        <w:jc w:val="right"/>
                      </w:pPr>
                      <w:r>
                        <w:t>Утверждаю:</w:t>
                      </w:r>
                    </w:p>
                    <w:p w14:paraId="0F0224C9" w14:textId="77777777" w:rsidR="00C5691F" w:rsidRDefault="00C5691F" w:rsidP="00C5691F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14:paraId="6049E61E" w14:textId="77777777" w:rsidR="00C5691F" w:rsidRDefault="00C5691F" w:rsidP="00C5691F">
                      <w:pPr>
                        <w:jc w:val="right"/>
                      </w:pPr>
                      <w:r>
                        <w:t>____________________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  <w:r>
                        <w:t xml:space="preserve"> </w:t>
                      </w:r>
                    </w:p>
                    <w:p w14:paraId="0E0E0875" w14:textId="77777777" w:rsidR="00C5691F" w:rsidRDefault="00C5691F" w:rsidP="00C5691F">
                      <w:pPr>
                        <w:jc w:val="right"/>
                      </w:pPr>
                      <w:r>
                        <w:t>«______»_________________________________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056654E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sz w:val="28"/>
          <w:szCs w:val="28"/>
        </w:rPr>
      </w:pPr>
    </w:p>
    <w:p w14:paraId="6D794A4F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sz w:val="28"/>
          <w:szCs w:val="28"/>
        </w:rPr>
      </w:pPr>
    </w:p>
    <w:p w14:paraId="6124A4E5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sz w:val="28"/>
          <w:szCs w:val="28"/>
        </w:rPr>
      </w:pPr>
    </w:p>
    <w:p w14:paraId="55D6CA1E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sz w:val="28"/>
          <w:szCs w:val="28"/>
        </w:rPr>
      </w:pPr>
    </w:p>
    <w:p w14:paraId="2C14D470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 w:cs="Times New Roman"/>
          <w:sz w:val="28"/>
          <w:szCs w:val="28"/>
        </w:rPr>
      </w:pPr>
      <w:r w:rsidRPr="00C5691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у</w:t>
      </w:r>
    </w:p>
    <w:p w14:paraId="3626A9F9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045394C5" w14:textId="77777777" w:rsidR="00C5691F" w:rsidRPr="00C5691F" w:rsidRDefault="00C5691F" w:rsidP="00C5691F">
      <w:pPr>
        <w:widowControl w:val="0"/>
        <w:autoSpaceDE w:val="0"/>
        <w:autoSpaceDN w:val="0"/>
        <w:spacing w:after="0" w:line="317" w:lineRule="exact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14:paraId="5CF1EF1C" w14:textId="77777777" w:rsidR="00C5691F" w:rsidRDefault="00C5691F" w:rsidP="00D14288">
      <w:pPr>
        <w:spacing w:after="0" w:line="37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</w:p>
    <w:p w14:paraId="2022F2C7" w14:textId="4AD1BD1C" w:rsidR="00D14288" w:rsidRPr="00C5691F" w:rsidRDefault="00D14288" w:rsidP="00D14288">
      <w:pPr>
        <w:spacing w:after="0" w:line="37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D14288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РАБОЧАЯ ПРОГРАММА </w:t>
      </w:r>
    </w:p>
    <w:p w14:paraId="77A30EE2" w14:textId="51703945" w:rsidR="00D14288" w:rsidRPr="00C5691F" w:rsidRDefault="00D14288" w:rsidP="00D14288">
      <w:pPr>
        <w:spacing w:after="0" w:line="37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D14288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производственной практики  </w:t>
      </w:r>
    </w:p>
    <w:p w14:paraId="2392E5C3" w14:textId="77777777" w:rsidR="00C5691F" w:rsidRDefault="00D14288" w:rsidP="00C5691F">
      <w:pPr>
        <w:spacing w:after="0" w:line="37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D14288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ПМ.01 «Диагностика и профилактика стоматологических заболеваний» </w:t>
      </w:r>
    </w:p>
    <w:p w14:paraId="3D44D807" w14:textId="677F8EB7" w:rsidR="00D14288" w:rsidRPr="00D14288" w:rsidRDefault="00D14288" w:rsidP="00C5691F">
      <w:pPr>
        <w:spacing w:after="0" w:line="37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D14288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МДК.01.01 «Стоматологические заболевания и их</w:t>
      </w:r>
      <w:r w:rsidRPr="00C5691F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 профилактика</w:t>
      </w:r>
      <w:r w:rsidRPr="00D14288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»</w:t>
      </w:r>
    </w:p>
    <w:p w14:paraId="4634802B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B54C75" w14:textId="77777777" w:rsidR="00C5691F" w:rsidRPr="00C5691F" w:rsidRDefault="00C5691F" w:rsidP="00C5691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691F">
        <w:rPr>
          <w:rFonts w:ascii="Times New Roman" w:eastAsia="Times New Roman" w:hAnsi="Times New Roman" w:cs="Times New Roman"/>
          <w:sz w:val="24"/>
          <w:szCs w:val="24"/>
        </w:rPr>
        <w:t>31.02.06 Профилактическая стоматология</w:t>
      </w:r>
    </w:p>
    <w:p w14:paraId="48431CEA" w14:textId="77777777" w:rsidR="00C5691F" w:rsidRPr="00C5691F" w:rsidRDefault="00C5691F" w:rsidP="00C5691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691F">
        <w:rPr>
          <w:rFonts w:ascii="Times New Roman" w:eastAsia="Times New Roman" w:hAnsi="Times New Roman" w:cs="Times New Roman"/>
          <w:sz w:val="24"/>
          <w:szCs w:val="24"/>
        </w:rPr>
        <w:t>квалификация – гигиенист стоматологический.</w:t>
      </w:r>
    </w:p>
    <w:p w14:paraId="51B912E0" w14:textId="77777777" w:rsidR="00C5691F" w:rsidRPr="00C5691F" w:rsidRDefault="00C5691F" w:rsidP="00C5691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56E462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BA2F7C" w14:textId="49EE9993" w:rsidR="00D14288" w:rsidRDefault="00C5691F" w:rsidP="00C5691F">
      <w:pPr>
        <w:tabs>
          <w:tab w:val="left" w:pos="3990"/>
        </w:tabs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40DADB9A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AF21F0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407922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20D20A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FF5F56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913874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4B268E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94B8FB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6B32C2" w14:textId="77777777" w:rsid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E7CB40" w14:textId="7DA0FF6F" w:rsidR="00C5691F" w:rsidRPr="00C5691F" w:rsidRDefault="00C5691F" w:rsidP="00C56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691F">
        <w:rPr>
          <w:rFonts w:ascii="Times New Roman" w:eastAsia="Times New Roman" w:hAnsi="Times New Roman" w:cs="Times New Roman"/>
          <w:b/>
          <w:sz w:val="24"/>
          <w:szCs w:val="24"/>
        </w:rPr>
        <w:t>Сунжа</w:t>
      </w:r>
    </w:p>
    <w:p w14:paraId="4F6D3748" w14:textId="69B05500" w:rsidR="00C5691F" w:rsidRDefault="00C5691F" w:rsidP="00C56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691F">
        <w:rPr>
          <w:rFonts w:ascii="Times New Roman" w:eastAsia="Times New Roman" w:hAnsi="Times New Roman" w:cs="Times New Roman"/>
          <w:b/>
          <w:sz w:val="24"/>
          <w:szCs w:val="24"/>
        </w:rPr>
        <w:t xml:space="preserve">  2020 г.</w:t>
      </w:r>
    </w:p>
    <w:p w14:paraId="2CB9C3FB" w14:textId="7559129C" w:rsidR="00C53394" w:rsidRDefault="00C53394" w:rsidP="00C56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2BDC1C" w14:textId="77777777" w:rsidR="00C53394" w:rsidRPr="00C5691F" w:rsidRDefault="00C53394" w:rsidP="00C569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CC45FA" w14:textId="2BEEA79D" w:rsidR="00D14288" w:rsidRDefault="00D14288" w:rsidP="00C5691F">
      <w:pPr>
        <w:tabs>
          <w:tab w:val="left" w:pos="4170"/>
        </w:tabs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810F21" w14:textId="48372FCD" w:rsidR="00D14288" w:rsidRPr="00D14288" w:rsidRDefault="00D14288" w:rsidP="00D14288">
      <w:pPr>
        <w:spacing w:after="0" w:line="375" w:lineRule="atLeast"/>
        <w:ind w:firstLine="90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</w:p>
    <w:p w14:paraId="2F2E4EA3" w14:textId="77777777" w:rsidR="00D14288" w:rsidRPr="00D14288" w:rsidRDefault="00D14288" w:rsidP="00D142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производственной практики по профилю специальности профессионального модуля ПМ 01. «Диагностика и профилактика стоматологических заболеваний».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D14288" w:rsidRPr="00D14288" w14:paraId="53CC3086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1E8BA167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6DBBAC41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B6E68B5" w14:textId="534C1F95" w:rsidR="00D14288" w:rsidRPr="00D14288" w:rsidRDefault="00D14288" w:rsidP="00D14288">
      <w:pPr>
        <w:spacing w:before="168" w:after="168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вляется частью рабочей основной профессиональной образовательной программы в соответствии с Федеральным государственным образовательным стандартом (далее - ФГОС) для специальностей среднего профессионального образования: «Стоматология профилактическая» в части освоения основного вида профессиональной деятельности (ВПД): «Диагностика и профилактика стоматологических заболеваний» и соответствующих профессиональных компетенций (ПК):</w:t>
      </w:r>
    </w:p>
    <w:p w14:paraId="35B3D46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1.1. Регистрировать данные эпидемиологического стоматологического обследования населения.</w:t>
      </w:r>
    </w:p>
    <w:p w14:paraId="4EE8356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1.2. Осуществлять сбор данных о состоянии здоровья населения пациента и проводить осмотр полости рта.</w:t>
      </w:r>
    </w:p>
    <w:p w14:paraId="3D5697C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1.3. Выявлять факторы риска возникновения стоматологических заболеваний.</w:t>
      </w:r>
    </w:p>
    <w:p w14:paraId="3E09667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1.4. Проводить профилактику стоматологических заболеваний.</w:t>
      </w:r>
    </w:p>
    <w:p w14:paraId="09ACAD6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1.5. Вести медицинскую документацию.</w:t>
      </w:r>
    </w:p>
    <w:p w14:paraId="4085683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1.6. Соблюдать установленные требования к хранению и использованию средств гигиены и профилактики, правилам работы и контролю за состоянием медицинского стоматологического оборудования, инструментария.</w:t>
      </w:r>
    </w:p>
    <w:p w14:paraId="58FCD6D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1.7. Оказывать первую медицинскую помощь при неотложных состояниях.</w:t>
      </w:r>
    </w:p>
    <w:p w14:paraId="76CB8292" w14:textId="050C4E2B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Производственная практика (ПП) студентов отделения специальности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Стоматология профилактическая по проведению ПМ.01. Диагностика и профилактика стоматологических заболеваний является органической частью учебного процесса.</w:t>
      </w:r>
    </w:p>
    <w:p w14:paraId="785D1445" w14:textId="7CA207E8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1.Цель производственной практики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приобретение практического опыта после изучения профессионального модуля «Диагностика и профилактика стоматологических заболеваний» (ПМ.01), подготовка гигиениста стоматологического.</w:t>
      </w:r>
    </w:p>
    <w:p w14:paraId="25DF9760" w14:textId="469232C1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Требования к условиям допуска обучающихся к производственной практике Обязательным условием допуска к производственной практике является освоение программы теоретического курса, выполнение программы учебной практики по данному МДК (модулю) ОПОП СПО по специальности  «Стоматология профилактическая», предусмотренных ФГОС, иметь 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первоначальный практический опыт проведения диагностики и профилактики стоматологических заболеваний.</w:t>
      </w:r>
    </w:p>
    <w:p w14:paraId="3D7E4B4C" w14:textId="7B375CCE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Формы проведения производственной практики Производственная практика проводится в форме практической деятельности обучающихся под непосредственным руководством и контролем руководителей производственной практики от организаций, осуществляющих медицинскую деятельность, и преподавателей профессиональных модулей (методических руководителей от колледжа). Приказом по учебному заведению назначаются методические руководители практики. </w:t>
      </w:r>
    </w:p>
    <w:p w14:paraId="311B661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Непосредственные руководители выделяются из числа специалистов с высшим образованием или из опытного среднего медицинского персонала, работающих в ЛПО. Они ведут учет явки и ухода с работы студентов в соответствии с утвержденным графиком их работ. Обеспечивают овладение каждым студентом в полном объеме практическими навыками, манипуляциями, предусмотренными программой практики, контролируют оформление дневников практики студентами. К моменту окончания практики составляют характеристику на каждого студента о его работе.</w:t>
      </w:r>
    </w:p>
    <w:p w14:paraId="03297FF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Аттестация по итогам производственной практики (по профилю специальности) проводится на основании результатов, подтвержденных отчетами и дневниками практики студентов, а также отзывами руководителей практики на студентов.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6"/>
        <w:gridCol w:w="1827"/>
      </w:tblGrid>
      <w:tr w:rsidR="00D14288" w:rsidRPr="00D14288" w14:paraId="08C535A7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6A1FE6BF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14:paraId="64E4256C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F7C90A1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0A7EDE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Производственная практика (по профилю специальности) завершаются зачетом студентам освоенных общих и профессиональных компетенций.</w:t>
      </w:r>
    </w:p>
    <w:p w14:paraId="155DC30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прохождения практики студенты знакомятся со структурой учреждения, правилами внутреннего распорядка, получают инструктаж по охране труда, противопожарной и инфекционной безопасности. Студенты обязаны подчиняться правилам внутреннего трудового распорядка ЛПО и строго соблюдать технику безопасности, сан.-противоэпидемический режим.</w:t>
      </w:r>
    </w:p>
    <w:p w14:paraId="490ED747" w14:textId="0A2D0D00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Место и время проведения производственной практики</w:t>
      </w:r>
      <w:r w:rsidR="00723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 практики</w:t>
      </w:r>
      <w:r w:rsidR="007238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(36 часов)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лечебно-профилактических учреждениях, студенты получают представление об организации работы стоматологического учреждения, организации труда гигиениста стоматологического; знакомятся с работой сотрудников данного учреждения.</w:t>
      </w:r>
    </w:p>
    <w:p w14:paraId="7C078E0A" w14:textId="77777777" w:rsidR="00C53394" w:rsidRDefault="00C53394" w:rsidP="00C53394">
      <w:pPr>
        <w:pStyle w:val="2"/>
        <w:tabs>
          <w:tab w:val="left" w:pos="2460"/>
        </w:tabs>
        <w:spacing w:before="69"/>
        <w:ind w:left="2513"/>
      </w:pPr>
      <w:r>
        <w:t>СОДЕРЖАНИЕ</w:t>
      </w:r>
      <w:r>
        <w:rPr>
          <w:spacing w:val="-6"/>
        </w:rPr>
        <w:t xml:space="preserve"> </w:t>
      </w:r>
      <w:r>
        <w:t>ПРОИЗВОДСТВЕННОЙ</w:t>
      </w:r>
      <w:r>
        <w:rPr>
          <w:spacing w:val="-6"/>
        </w:rPr>
        <w:t xml:space="preserve"> </w:t>
      </w:r>
      <w:r>
        <w:t>ПРАКТИКИ</w:t>
      </w:r>
    </w:p>
    <w:p w14:paraId="48E10581" w14:textId="77777777" w:rsidR="00C53394" w:rsidRDefault="00C53394" w:rsidP="00C53394">
      <w:pPr>
        <w:pStyle w:val="a3"/>
        <w:spacing w:before="2"/>
        <w:rPr>
          <w:b/>
        </w:rPr>
      </w:pPr>
    </w:p>
    <w:p w14:paraId="7B9CF79B" w14:textId="77777777" w:rsidR="00C53394" w:rsidRDefault="00C53394" w:rsidP="00C53394">
      <w:pPr>
        <w:spacing w:before="1"/>
        <w:ind w:left="241"/>
        <w:rPr>
          <w:b/>
          <w:sz w:val="24"/>
        </w:rPr>
      </w:pPr>
      <w:r>
        <w:rPr>
          <w:b/>
          <w:sz w:val="24"/>
        </w:rPr>
        <w:t>Виды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</w:t>
      </w:r>
    </w:p>
    <w:p w14:paraId="4FD3FC07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  <w:tab w:val="left" w:pos="2466"/>
          <w:tab w:val="left" w:pos="3591"/>
          <w:tab w:val="left" w:pos="5867"/>
        </w:tabs>
        <w:spacing w:before="38" w:line="276" w:lineRule="auto"/>
        <w:ind w:right="241" w:firstLine="0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осмотра</w:t>
      </w:r>
      <w:r>
        <w:rPr>
          <w:sz w:val="24"/>
        </w:rPr>
        <w:tab/>
        <w:t>стоматологических</w:t>
      </w:r>
      <w:r>
        <w:rPr>
          <w:sz w:val="24"/>
        </w:rPr>
        <w:tab/>
        <w:t>пациентов.</w:t>
      </w:r>
      <w:r>
        <w:rPr>
          <w:spacing w:val="25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2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пародонта,</w:t>
      </w:r>
      <w:r>
        <w:rPr>
          <w:spacing w:val="-1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оболочки, соотношение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зубных</w:t>
      </w:r>
      <w:r>
        <w:rPr>
          <w:spacing w:val="2"/>
          <w:sz w:val="24"/>
        </w:rPr>
        <w:t xml:space="preserve"> </w:t>
      </w:r>
      <w:r>
        <w:rPr>
          <w:sz w:val="24"/>
        </w:rPr>
        <w:t>рядов.</w:t>
      </w:r>
    </w:p>
    <w:p w14:paraId="1278892A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32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3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33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16"/>
          <w:sz w:val="24"/>
        </w:rPr>
        <w:t xml:space="preserve"> </w:t>
      </w:r>
      <w:r>
        <w:rPr>
          <w:sz w:val="24"/>
        </w:rPr>
        <w:t>рта</w:t>
      </w:r>
      <w:r>
        <w:rPr>
          <w:spacing w:val="32"/>
          <w:sz w:val="24"/>
        </w:rPr>
        <w:t xml:space="preserve"> </w:t>
      </w:r>
      <w:r>
        <w:rPr>
          <w:sz w:val="24"/>
        </w:rPr>
        <w:t>(Федорова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Володкиной</w:t>
      </w:r>
      <w:proofErr w:type="spellEnd"/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z w:val="24"/>
        </w:rPr>
        <w:t>Грина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Вермильона,</w:t>
      </w:r>
      <w:r>
        <w:rPr>
          <w:spacing w:val="59"/>
          <w:sz w:val="24"/>
        </w:rPr>
        <w:t xml:space="preserve"> </w:t>
      </w:r>
      <w:r>
        <w:rPr>
          <w:sz w:val="24"/>
        </w:rPr>
        <w:t>Шиллера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59"/>
          <w:sz w:val="24"/>
        </w:rPr>
        <w:t xml:space="preserve"> </w:t>
      </w:r>
      <w:r>
        <w:rPr>
          <w:sz w:val="24"/>
        </w:rPr>
        <w:t>Писарева).</w:t>
      </w:r>
    </w:p>
    <w:p w14:paraId="3532C3F6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ind w:left="949" w:hanging="709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тканей пародонта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-2"/>
          <w:sz w:val="24"/>
        </w:rPr>
        <w:t xml:space="preserve"> </w:t>
      </w:r>
      <w:r>
        <w:rPr>
          <w:sz w:val="24"/>
        </w:rPr>
        <w:t>РМА,</w:t>
      </w:r>
      <w:r>
        <w:rPr>
          <w:spacing w:val="-4"/>
          <w:sz w:val="24"/>
        </w:rPr>
        <w:t xml:space="preserve"> </w:t>
      </w:r>
      <w:r>
        <w:rPr>
          <w:sz w:val="24"/>
        </w:rPr>
        <w:t>CPITN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14:paraId="77947494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Сбор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 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пациента.</w:t>
      </w:r>
    </w:p>
    <w:p w14:paraId="15494528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реминерализирующей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терапии.</w:t>
      </w:r>
    </w:p>
    <w:p w14:paraId="36EEDEE2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глубокого</w:t>
      </w:r>
      <w:r>
        <w:rPr>
          <w:spacing w:val="-1"/>
          <w:sz w:val="24"/>
        </w:rPr>
        <w:t xml:space="preserve"> </w:t>
      </w:r>
      <w:r>
        <w:rPr>
          <w:sz w:val="24"/>
        </w:rPr>
        <w:t>фторирования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твердых</w:t>
      </w:r>
      <w:r>
        <w:rPr>
          <w:spacing w:val="-3"/>
          <w:sz w:val="24"/>
        </w:rPr>
        <w:t xml:space="preserve"> </w:t>
      </w:r>
      <w:r>
        <w:rPr>
          <w:sz w:val="24"/>
        </w:rPr>
        <w:t>тканей</w:t>
      </w:r>
      <w:r>
        <w:rPr>
          <w:spacing w:val="-1"/>
          <w:sz w:val="24"/>
        </w:rPr>
        <w:t xml:space="preserve"> </w:t>
      </w:r>
      <w:r>
        <w:rPr>
          <w:sz w:val="24"/>
        </w:rPr>
        <w:t>зуба.</w:t>
      </w:r>
    </w:p>
    <w:p w14:paraId="04E9454B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before="43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4"/>
          <w:sz w:val="24"/>
        </w:rPr>
        <w:t xml:space="preserve"> </w:t>
      </w:r>
      <w:r>
        <w:rPr>
          <w:sz w:val="24"/>
        </w:rPr>
        <w:t>герметизации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фиссур</w:t>
      </w:r>
      <w:proofErr w:type="spellEnd"/>
      <w:r>
        <w:rPr>
          <w:sz w:val="24"/>
        </w:rPr>
        <w:t>.</w:t>
      </w:r>
    </w:p>
    <w:p w14:paraId="041402C6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рта.</w:t>
      </w:r>
    </w:p>
    <w:p w14:paraId="0EBB2612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spacing w:before="41" w:line="276" w:lineRule="auto"/>
        <w:ind w:right="238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стоматологического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диспансерного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наблюдения.</w:t>
      </w:r>
    </w:p>
    <w:p w14:paraId="3CB04699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spacing w:before="1" w:line="276" w:lineRule="auto"/>
        <w:ind w:right="241" w:firstLine="0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коллективов.</w:t>
      </w:r>
    </w:p>
    <w:p w14:paraId="51912F0D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spacing w:line="276" w:lineRule="auto"/>
        <w:ind w:right="240" w:firstLine="0"/>
        <w:jc w:val="both"/>
        <w:rPr>
          <w:sz w:val="24"/>
        </w:rPr>
      </w:pPr>
      <w:r>
        <w:rPr>
          <w:sz w:val="24"/>
        </w:rPr>
        <w:t>Определение состояния твердых тканей зубов: методика витального окрашивания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очагов деминерализации эмали, индексы КПУ, </w:t>
      </w:r>
      <w:proofErr w:type="spellStart"/>
      <w:r>
        <w:rPr>
          <w:sz w:val="24"/>
        </w:rPr>
        <w:t>кпу</w:t>
      </w:r>
      <w:proofErr w:type="spellEnd"/>
      <w:r>
        <w:rPr>
          <w:sz w:val="24"/>
        </w:rPr>
        <w:t xml:space="preserve"> зубов и поверхностей, оценка 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кариеса.</w:t>
      </w:r>
    </w:p>
    <w:p w14:paraId="49C6ECE6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1010"/>
        </w:tabs>
        <w:ind w:left="1009" w:hanging="769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кабинетах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ЛПО.</w:t>
      </w:r>
    </w:p>
    <w:p w14:paraId="6F7B11F6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spacing w:before="40" w:line="276" w:lineRule="auto"/>
        <w:ind w:right="243" w:hanging="1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60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 по  профилактике</w:t>
      </w:r>
      <w:r>
        <w:rPr>
          <w:spacing w:val="-1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заболеваний.</w:t>
      </w:r>
    </w:p>
    <w:p w14:paraId="5F6D0579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spacing w:line="275" w:lineRule="exact"/>
        <w:ind w:left="949" w:hanging="709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диспансерном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коллективов.</w:t>
      </w:r>
    </w:p>
    <w:p w14:paraId="7477DD94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spacing w:before="43" w:line="276" w:lineRule="auto"/>
        <w:ind w:right="241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зубочелюстных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аномалий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деформаций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возникновения.</w:t>
      </w:r>
    </w:p>
    <w:p w14:paraId="357C62D0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spacing w:line="276" w:lineRule="auto"/>
        <w:ind w:right="242" w:firstLine="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оболочки</w:t>
      </w:r>
      <w:r>
        <w:rPr>
          <w:spacing w:val="1"/>
          <w:sz w:val="24"/>
        </w:rPr>
        <w:t xml:space="preserve"> </w:t>
      </w:r>
      <w:r>
        <w:rPr>
          <w:sz w:val="24"/>
        </w:rPr>
        <w:t>полости рта.</w:t>
      </w:r>
    </w:p>
    <w:p w14:paraId="7FE79CB3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50"/>
        </w:tabs>
        <w:ind w:left="949" w:hanging="709"/>
        <w:jc w:val="both"/>
        <w:rPr>
          <w:sz w:val="24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санитарно-гигиенического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режима.</w:t>
      </w:r>
    </w:p>
    <w:p w14:paraId="737388BE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1009"/>
          <w:tab w:val="left" w:pos="1010"/>
        </w:tabs>
        <w:spacing w:before="41" w:line="276" w:lineRule="auto"/>
        <w:ind w:right="240" w:hanging="1"/>
        <w:rPr>
          <w:sz w:val="24"/>
        </w:rPr>
      </w:pPr>
      <w:r>
        <w:rPr>
          <w:sz w:val="24"/>
        </w:rPr>
        <w:t>Участие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54"/>
          <w:sz w:val="24"/>
        </w:rPr>
        <w:t xml:space="preserve"> </w:t>
      </w:r>
      <w:r>
        <w:rPr>
          <w:sz w:val="24"/>
        </w:rPr>
        <w:t>эпидемиологических</w:t>
      </w:r>
      <w:r>
        <w:rPr>
          <w:spacing w:val="55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58"/>
          <w:sz w:val="24"/>
        </w:rPr>
        <w:t xml:space="preserve"> </w:t>
      </w:r>
      <w:r>
        <w:rPr>
          <w:sz w:val="24"/>
        </w:rPr>
        <w:t>обследований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"/>
          <w:sz w:val="24"/>
        </w:rPr>
        <w:t xml:space="preserve"> </w:t>
      </w:r>
      <w:r>
        <w:rPr>
          <w:sz w:val="24"/>
        </w:rPr>
        <w:t>осмотра.</w:t>
      </w:r>
    </w:p>
    <w:p w14:paraId="3251DBD5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line="278" w:lineRule="auto"/>
        <w:ind w:right="241" w:firstLine="0"/>
        <w:rPr>
          <w:sz w:val="24"/>
        </w:rPr>
      </w:pPr>
      <w:r>
        <w:rPr>
          <w:sz w:val="24"/>
        </w:rPr>
        <w:t>Ведение</w:t>
      </w:r>
      <w:r>
        <w:rPr>
          <w:spacing w:val="21"/>
          <w:sz w:val="24"/>
        </w:rPr>
        <w:t xml:space="preserve"> </w:t>
      </w:r>
      <w:proofErr w:type="spellStart"/>
      <w:r>
        <w:rPr>
          <w:sz w:val="24"/>
        </w:rPr>
        <w:t>учетно</w:t>
      </w:r>
      <w:proofErr w:type="spellEnd"/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>отчетной</w:t>
      </w:r>
      <w:r>
        <w:rPr>
          <w:spacing w:val="19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19"/>
          <w:sz w:val="24"/>
        </w:rPr>
        <w:t xml:space="preserve"> </w:t>
      </w:r>
      <w:r>
        <w:rPr>
          <w:sz w:val="24"/>
        </w:rPr>
        <w:t>(медицинская</w:t>
      </w:r>
      <w:r>
        <w:rPr>
          <w:spacing w:val="18"/>
          <w:sz w:val="24"/>
        </w:rPr>
        <w:t xml:space="preserve"> </w:t>
      </w:r>
      <w:r>
        <w:rPr>
          <w:sz w:val="24"/>
        </w:rPr>
        <w:t>карта</w:t>
      </w:r>
      <w:r>
        <w:rPr>
          <w:spacing w:val="17"/>
          <w:sz w:val="24"/>
        </w:rPr>
        <w:t xml:space="preserve"> </w:t>
      </w:r>
      <w:r>
        <w:rPr>
          <w:sz w:val="24"/>
        </w:rPr>
        <w:t>стоматологического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больного,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карта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гигиениста).</w:t>
      </w:r>
    </w:p>
    <w:p w14:paraId="096B4922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47"/>
          <w:sz w:val="24"/>
        </w:rPr>
        <w:t xml:space="preserve"> </w:t>
      </w:r>
      <w:r>
        <w:rPr>
          <w:sz w:val="24"/>
        </w:rPr>
        <w:t>распространенности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интенсивности</w:t>
      </w:r>
      <w:r>
        <w:rPr>
          <w:spacing w:val="5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51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заболеваний (кариес, болезни</w:t>
      </w:r>
      <w:r>
        <w:rPr>
          <w:spacing w:val="-2"/>
          <w:sz w:val="24"/>
        </w:rPr>
        <w:t xml:space="preserve"> </w:t>
      </w:r>
      <w:r>
        <w:rPr>
          <w:sz w:val="24"/>
        </w:rPr>
        <w:t>пародонта)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2"/>
          <w:sz w:val="24"/>
        </w:rPr>
        <w:t xml:space="preserve"> </w:t>
      </w:r>
      <w:r>
        <w:rPr>
          <w:sz w:val="24"/>
        </w:rPr>
        <w:t>обследованных.</w:t>
      </w:r>
    </w:p>
    <w:p w14:paraId="73E14D27" w14:textId="77777777" w:rsidR="00C53394" w:rsidRDefault="00C53394" w:rsidP="00C53394">
      <w:pPr>
        <w:pStyle w:val="a7"/>
        <w:numPr>
          <w:ilvl w:val="0"/>
          <w:numId w:val="4"/>
        </w:numPr>
        <w:tabs>
          <w:tab w:val="left" w:pos="949"/>
          <w:tab w:val="left" w:pos="950"/>
        </w:tabs>
        <w:spacing w:line="275" w:lineRule="exact"/>
        <w:ind w:left="949" w:hanging="709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документации.</w:t>
      </w:r>
    </w:p>
    <w:p w14:paraId="2559CD07" w14:textId="77777777" w:rsidR="00C53394" w:rsidRDefault="00C53394" w:rsidP="00C53394">
      <w:pPr>
        <w:pStyle w:val="a3"/>
        <w:rPr>
          <w:sz w:val="26"/>
        </w:rPr>
      </w:pPr>
    </w:p>
    <w:p w14:paraId="011B42C3" w14:textId="77777777" w:rsidR="00C53394" w:rsidRDefault="00C53394" w:rsidP="00C53394">
      <w:pPr>
        <w:pStyle w:val="a3"/>
        <w:spacing w:before="2"/>
      </w:pPr>
    </w:p>
    <w:p w14:paraId="0DDCF5AE" w14:textId="77777777" w:rsidR="00C53394" w:rsidRDefault="00C53394" w:rsidP="00C53394">
      <w:pPr>
        <w:pStyle w:val="a3"/>
        <w:spacing w:line="276" w:lineRule="auto"/>
        <w:ind w:right="7160"/>
      </w:pPr>
      <w:r>
        <w:t xml:space="preserve">Кабинет </w:t>
      </w:r>
      <w:proofErr w:type="spellStart"/>
      <w:r>
        <w:t>парадонтолога</w:t>
      </w:r>
      <w:proofErr w:type="spellEnd"/>
      <w:r>
        <w:rPr>
          <w:spacing w:val="-57"/>
        </w:rPr>
        <w:t xml:space="preserve"> </w:t>
      </w:r>
      <w:r>
        <w:rPr>
          <w:u w:val="single"/>
        </w:rPr>
        <w:t>Виды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работ:</w:t>
      </w:r>
    </w:p>
    <w:p w14:paraId="70C9C896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  <w:tab w:val="left" w:pos="2466"/>
          <w:tab w:val="left" w:pos="3591"/>
          <w:tab w:val="left" w:pos="5867"/>
        </w:tabs>
        <w:spacing w:before="1" w:line="276" w:lineRule="auto"/>
        <w:ind w:right="241" w:firstLine="0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осмотра</w:t>
      </w:r>
      <w:r>
        <w:rPr>
          <w:sz w:val="24"/>
        </w:rPr>
        <w:tab/>
        <w:t>стоматологических</w:t>
      </w:r>
      <w:r>
        <w:rPr>
          <w:sz w:val="24"/>
        </w:rPr>
        <w:tab/>
        <w:t>пациентов.</w:t>
      </w:r>
      <w:r>
        <w:rPr>
          <w:spacing w:val="25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2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пародонта,</w:t>
      </w:r>
      <w:r>
        <w:rPr>
          <w:spacing w:val="-1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оболочки, соотношение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зубных</w:t>
      </w:r>
      <w:r>
        <w:rPr>
          <w:spacing w:val="2"/>
          <w:sz w:val="24"/>
        </w:rPr>
        <w:t xml:space="preserve"> </w:t>
      </w:r>
      <w:r>
        <w:rPr>
          <w:sz w:val="24"/>
        </w:rPr>
        <w:t>рядов.</w:t>
      </w:r>
    </w:p>
    <w:p w14:paraId="08210690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32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3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33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16"/>
          <w:sz w:val="24"/>
        </w:rPr>
        <w:t xml:space="preserve"> </w:t>
      </w:r>
      <w:r>
        <w:rPr>
          <w:sz w:val="24"/>
        </w:rPr>
        <w:t>рта</w:t>
      </w:r>
      <w:r>
        <w:rPr>
          <w:spacing w:val="32"/>
          <w:sz w:val="24"/>
        </w:rPr>
        <w:t xml:space="preserve"> </w:t>
      </w:r>
      <w:r>
        <w:rPr>
          <w:sz w:val="24"/>
        </w:rPr>
        <w:t>(Федорова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Володкиной</w:t>
      </w:r>
      <w:proofErr w:type="spellEnd"/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z w:val="24"/>
        </w:rPr>
        <w:t>Грина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Вермильона,</w:t>
      </w:r>
      <w:r>
        <w:rPr>
          <w:spacing w:val="59"/>
          <w:sz w:val="24"/>
        </w:rPr>
        <w:t xml:space="preserve"> </w:t>
      </w:r>
      <w:r>
        <w:rPr>
          <w:sz w:val="24"/>
        </w:rPr>
        <w:t>Шиллера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59"/>
          <w:sz w:val="24"/>
        </w:rPr>
        <w:t xml:space="preserve"> </w:t>
      </w:r>
      <w:r>
        <w:rPr>
          <w:sz w:val="24"/>
        </w:rPr>
        <w:t>Писарева).</w:t>
      </w:r>
    </w:p>
    <w:p w14:paraId="760578EF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before="1"/>
        <w:ind w:left="949" w:hanging="709"/>
        <w:rPr>
          <w:sz w:val="24"/>
        </w:rPr>
      </w:pPr>
      <w:r>
        <w:rPr>
          <w:sz w:val="24"/>
        </w:rPr>
        <w:t>Сбор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 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пациента.</w:t>
      </w:r>
    </w:p>
    <w:p w14:paraId="4AFD529F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before="40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реминерализирующей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терапии.</w:t>
      </w:r>
    </w:p>
    <w:p w14:paraId="735789E1" w14:textId="77777777" w:rsidR="00C53394" w:rsidRDefault="00C53394" w:rsidP="00C53394">
      <w:pPr>
        <w:rPr>
          <w:sz w:val="24"/>
        </w:rPr>
        <w:sectPr w:rsidR="00C53394">
          <w:pgSz w:w="11900" w:h="16840"/>
          <w:pgMar w:top="1060" w:right="600" w:bottom="1120" w:left="1460" w:header="0" w:footer="926" w:gutter="0"/>
          <w:cols w:space="720"/>
        </w:sectPr>
      </w:pPr>
    </w:p>
    <w:p w14:paraId="00518111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before="67"/>
        <w:ind w:left="949" w:hanging="709"/>
        <w:rPr>
          <w:sz w:val="24"/>
        </w:rPr>
      </w:pPr>
      <w:r>
        <w:rPr>
          <w:sz w:val="24"/>
        </w:rPr>
        <w:lastRenderedPageBreak/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глубокого</w:t>
      </w:r>
      <w:r>
        <w:rPr>
          <w:spacing w:val="-1"/>
          <w:sz w:val="24"/>
        </w:rPr>
        <w:t xml:space="preserve"> </w:t>
      </w:r>
      <w:r>
        <w:rPr>
          <w:sz w:val="24"/>
        </w:rPr>
        <w:t>фторирования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твердых</w:t>
      </w:r>
      <w:r>
        <w:rPr>
          <w:spacing w:val="-3"/>
          <w:sz w:val="24"/>
        </w:rPr>
        <w:t xml:space="preserve"> </w:t>
      </w:r>
      <w:r>
        <w:rPr>
          <w:sz w:val="24"/>
        </w:rPr>
        <w:t>тканей</w:t>
      </w:r>
      <w:r>
        <w:rPr>
          <w:spacing w:val="-1"/>
          <w:sz w:val="24"/>
        </w:rPr>
        <w:t xml:space="preserve"> </w:t>
      </w:r>
      <w:r>
        <w:rPr>
          <w:sz w:val="24"/>
        </w:rPr>
        <w:t>зуба.</w:t>
      </w:r>
    </w:p>
    <w:p w14:paraId="51D11442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before="43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4"/>
          <w:sz w:val="24"/>
        </w:rPr>
        <w:t xml:space="preserve"> </w:t>
      </w:r>
      <w:r>
        <w:rPr>
          <w:sz w:val="24"/>
        </w:rPr>
        <w:t>герметизации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фиссур</w:t>
      </w:r>
      <w:proofErr w:type="spellEnd"/>
      <w:r>
        <w:rPr>
          <w:sz w:val="24"/>
        </w:rPr>
        <w:t>.</w:t>
      </w:r>
    </w:p>
    <w:p w14:paraId="5D0312D3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рта.</w:t>
      </w:r>
    </w:p>
    <w:p w14:paraId="59F611A0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  <w:tab w:val="left" w:pos="2790"/>
          <w:tab w:val="left" w:pos="3692"/>
          <w:tab w:val="left" w:pos="5041"/>
          <w:tab w:val="left" w:pos="5701"/>
          <w:tab w:val="left" w:pos="8077"/>
        </w:tabs>
        <w:spacing w:before="41" w:line="276" w:lineRule="auto"/>
        <w:ind w:right="238" w:firstLine="0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групп</w:t>
      </w:r>
      <w:r>
        <w:rPr>
          <w:sz w:val="24"/>
        </w:rPr>
        <w:tab/>
        <w:t>населения</w:t>
      </w:r>
      <w:r>
        <w:rPr>
          <w:sz w:val="24"/>
        </w:rPr>
        <w:tab/>
        <w:t>для</w:t>
      </w:r>
      <w:r>
        <w:rPr>
          <w:sz w:val="24"/>
        </w:rPr>
        <w:tab/>
        <w:t>стоматологического</w:t>
      </w:r>
      <w:r>
        <w:rPr>
          <w:sz w:val="24"/>
        </w:rPr>
        <w:tab/>
      </w:r>
      <w:r>
        <w:rPr>
          <w:spacing w:val="-1"/>
          <w:sz w:val="24"/>
        </w:rPr>
        <w:t>диспансерного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наблюдения.</w:t>
      </w:r>
    </w:p>
    <w:p w14:paraId="500F1352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  <w:tab w:val="left" w:pos="2379"/>
          <w:tab w:val="left" w:pos="3666"/>
          <w:tab w:val="left" w:pos="5348"/>
          <w:tab w:val="left" w:pos="6138"/>
          <w:tab w:val="left" w:pos="6913"/>
          <w:tab w:val="left" w:pos="8795"/>
        </w:tabs>
        <w:spacing w:before="1" w:line="276" w:lineRule="auto"/>
        <w:ind w:right="241" w:firstLine="0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групповой</w:t>
      </w:r>
      <w:r>
        <w:rPr>
          <w:sz w:val="24"/>
        </w:rPr>
        <w:tab/>
        <w:t>профилактики</w:t>
      </w:r>
      <w:r>
        <w:rPr>
          <w:sz w:val="24"/>
        </w:rPr>
        <w:tab/>
        <w:t>среди</w:t>
      </w:r>
      <w:r>
        <w:rPr>
          <w:sz w:val="24"/>
        </w:rPr>
        <w:tab/>
        <w:t>детей</w:t>
      </w:r>
      <w:r>
        <w:rPr>
          <w:sz w:val="24"/>
        </w:rPr>
        <w:tab/>
        <w:t>организованных</w:t>
      </w:r>
      <w:r>
        <w:rPr>
          <w:sz w:val="24"/>
        </w:rPr>
        <w:tab/>
      </w:r>
      <w:r>
        <w:rPr>
          <w:spacing w:val="-2"/>
          <w:sz w:val="24"/>
        </w:rPr>
        <w:t>детских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коллективов.</w:t>
      </w:r>
    </w:p>
    <w:p w14:paraId="6D6515B7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1009"/>
          <w:tab w:val="left" w:pos="1010"/>
        </w:tabs>
        <w:spacing w:line="275" w:lineRule="exact"/>
        <w:ind w:left="1009" w:hanging="76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кабинетах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ЛПО.</w:t>
      </w:r>
    </w:p>
    <w:p w14:paraId="59FF0105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before="41" w:line="278" w:lineRule="auto"/>
        <w:ind w:right="243" w:firstLine="0"/>
        <w:rPr>
          <w:sz w:val="24"/>
        </w:rPr>
      </w:pPr>
      <w:r>
        <w:rPr>
          <w:sz w:val="24"/>
        </w:rPr>
        <w:t>Проведение</w:t>
      </w:r>
      <w:r>
        <w:rPr>
          <w:spacing w:val="35"/>
          <w:sz w:val="24"/>
        </w:rPr>
        <w:t xml:space="preserve"> </w:t>
      </w:r>
      <w:r>
        <w:rPr>
          <w:sz w:val="24"/>
        </w:rPr>
        <w:t>гигиенического</w:t>
      </w:r>
      <w:r>
        <w:rPr>
          <w:spacing w:val="3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7"/>
          <w:sz w:val="24"/>
        </w:rPr>
        <w:t xml:space="preserve"> </w:t>
      </w:r>
      <w:r>
        <w:rPr>
          <w:sz w:val="24"/>
        </w:rPr>
        <w:t>среди</w:t>
      </w:r>
      <w:r>
        <w:rPr>
          <w:spacing w:val="38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3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9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групп по  профилактике</w:t>
      </w:r>
      <w:r>
        <w:rPr>
          <w:spacing w:val="-1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заболеваний.</w:t>
      </w:r>
    </w:p>
    <w:p w14:paraId="26D6FA41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line="272" w:lineRule="exact"/>
        <w:ind w:left="949" w:hanging="709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диспансерном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коллективов.</w:t>
      </w:r>
    </w:p>
    <w:p w14:paraId="204B567F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  <w:tab w:val="left" w:pos="2283"/>
          <w:tab w:val="left" w:pos="4093"/>
          <w:tab w:val="left" w:pos="5283"/>
          <w:tab w:val="left" w:pos="5615"/>
          <w:tab w:val="left" w:pos="7083"/>
          <w:tab w:val="left" w:pos="7412"/>
          <w:tab w:val="left" w:pos="8569"/>
          <w:tab w:val="left" w:pos="9349"/>
        </w:tabs>
        <w:spacing w:before="41" w:line="276" w:lineRule="auto"/>
        <w:ind w:right="241" w:firstLine="0"/>
        <w:rPr>
          <w:sz w:val="24"/>
        </w:rPr>
      </w:pPr>
      <w:r>
        <w:rPr>
          <w:sz w:val="24"/>
        </w:rPr>
        <w:t>Выявление</w:t>
      </w:r>
      <w:r>
        <w:rPr>
          <w:sz w:val="24"/>
        </w:rPr>
        <w:tab/>
        <w:t>зубочелюстных</w:t>
      </w:r>
      <w:r>
        <w:rPr>
          <w:sz w:val="24"/>
        </w:rPr>
        <w:tab/>
        <w:t>аномалий</w:t>
      </w:r>
      <w:r>
        <w:rPr>
          <w:sz w:val="24"/>
        </w:rPr>
        <w:tab/>
        <w:t>и</w:t>
      </w:r>
      <w:r>
        <w:rPr>
          <w:sz w:val="24"/>
        </w:rPr>
        <w:tab/>
        <w:t>деформаций</w:t>
      </w:r>
      <w:r>
        <w:rPr>
          <w:sz w:val="24"/>
        </w:rPr>
        <w:tab/>
        <w:t>и</w:t>
      </w:r>
      <w:r>
        <w:rPr>
          <w:sz w:val="24"/>
        </w:rPr>
        <w:tab/>
        <w:t>факторов</w:t>
      </w:r>
      <w:r>
        <w:rPr>
          <w:sz w:val="24"/>
        </w:rPr>
        <w:tab/>
        <w:t>риска</w:t>
      </w:r>
      <w:r>
        <w:rPr>
          <w:sz w:val="24"/>
        </w:rPr>
        <w:tab/>
      </w:r>
      <w:r>
        <w:rPr>
          <w:spacing w:val="-3"/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возникновения.</w:t>
      </w:r>
    </w:p>
    <w:p w14:paraId="05421989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before="1" w:line="276" w:lineRule="auto"/>
        <w:ind w:right="242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3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34"/>
          <w:sz w:val="24"/>
        </w:rPr>
        <w:t xml:space="preserve"> </w:t>
      </w:r>
      <w:r>
        <w:rPr>
          <w:sz w:val="24"/>
        </w:rPr>
        <w:t>риска</w:t>
      </w:r>
      <w:r>
        <w:rPr>
          <w:spacing w:val="34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35"/>
          <w:sz w:val="24"/>
        </w:rPr>
        <w:t xml:space="preserve"> </w:t>
      </w:r>
      <w:r>
        <w:rPr>
          <w:sz w:val="24"/>
        </w:rPr>
        <w:t>заболеваний</w:t>
      </w:r>
      <w:r>
        <w:rPr>
          <w:spacing w:val="36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36"/>
          <w:sz w:val="24"/>
        </w:rPr>
        <w:t xml:space="preserve"> </w:t>
      </w:r>
      <w:r>
        <w:rPr>
          <w:sz w:val="24"/>
        </w:rPr>
        <w:t>оболочки</w:t>
      </w:r>
      <w:r>
        <w:rPr>
          <w:spacing w:val="-57"/>
          <w:sz w:val="24"/>
        </w:rPr>
        <w:t xml:space="preserve"> </w:t>
      </w:r>
      <w:r>
        <w:rPr>
          <w:sz w:val="24"/>
        </w:rPr>
        <w:t>полости рта.</w:t>
      </w:r>
    </w:p>
    <w:p w14:paraId="53DA569D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line="275" w:lineRule="exact"/>
        <w:ind w:left="949" w:hanging="709"/>
        <w:rPr>
          <w:sz w:val="24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санитарно-гигиенического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режима.</w:t>
      </w:r>
    </w:p>
    <w:p w14:paraId="7A39A790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1009"/>
          <w:tab w:val="left" w:pos="1010"/>
        </w:tabs>
        <w:spacing w:before="41" w:line="278" w:lineRule="auto"/>
        <w:ind w:right="240" w:firstLine="0"/>
        <w:rPr>
          <w:sz w:val="24"/>
        </w:rPr>
      </w:pPr>
      <w:r>
        <w:rPr>
          <w:sz w:val="24"/>
        </w:rPr>
        <w:t>Участие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54"/>
          <w:sz w:val="24"/>
        </w:rPr>
        <w:t xml:space="preserve"> </w:t>
      </w:r>
      <w:r>
        <w:rPr>
          <w:sz w:val="24"/>
        </w:rPr>
        <w:t>эпидемиологических</w:t>
      </w:r>
      <w:r>
        <w:rPr>
          <w:spacing w:val="55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58"/>
          <w:sz w:val="24"/>
        </w:rPr>
        <w:t xml:space="preserve"> </w:t>
      </w:r>
      <w:r>
        <w:rPr>
          <w:sz w:val="24"/>
        </w:rPr>
        <w:t>обследований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"/>
          <w:sz w:val="24"/>
        </w:rPr>
        <w:t xml:space="preserve"> </w:t>
      </w:r>
      <w:r>
        <w:rPr>
          <w:sz w:val="24"/>
        </w:rPr>
        <w:t>осмотра.</w:t>
      </w:r>
    </w:p>
    <w:p w14:paraId="10DE3A0C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Ведение</w:t>
      </w:r>
      <w:r>
        <w:rPr>
          <w:spacing w:val="21"/>
          <w:sz w:val="24"/>
        </w:rPr>
        <w:t xml:space="preserve"> </w:t>
      </w:r>
      <w:proofErr w:type="spellStart"/>
      <w:r>
        <w:rPr>
          <w:sz w:val="24"/>
        </w:rPr>
        <w:t>учетно</w:t>
      </w:r>
      <w:proofErr w:type="spellEnd"/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>отчетной</w:t>
      </w:r>
      <w:r>
        <w:rPr>
          <w:spacing w:val="19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19"/>
          <w:sz w:val="24"/>
        </w:rPr>
        <w:t xml:space="preserve"> </w:t>
      </w:r>
      <w:r>
        <w:rPr>
          <w:sz w:val="24"/>
        </w:rPr>
        <w:t>(медицинская</w:t>
      </w:r>
      <w:r>
        <w:rPr>
          <w:spacing w:val="18"/>
          <w:sz w:val="24"/>
        </w:rPr>
        <w:t xml:space="preserve"> </w:t>
      </w:r>
      <w:r>
        <w:rPr>
          <w:sz w:val="24"/>
        </w:rPr>
        <w:t>карта</w:t>
      </w:r>
      <w:r>
        <w:rPr>
          <w:spacing w:val="17"/>
          <w:sz w:val="24"/>
        </w:rPr>
        <w:t xml:space="preserve"> </w:t>
      </w:r>
      <w:r>
        <w:rPr>
          <w:sz w:val="24"/>
        </w:rPr>
        <w:t>стоматологического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больного,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карта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гигиениста).</w:t>
      </w:r>
    </w:p>
    <w:p w14:paraId="3865A637" w14:textId="77777777" w:rsidR="00C53394" w:rsidRDefault="00C53394" w:rsidP="00C53394">
      <w:pPr>
        <w:pStyle w:val="a7"/>
        <w:numPr>
          <w:ilvl w:val="0"/>
          <w:numId w:val="3"/>
        </w:numPr>
        <w:tabs>
          <w:tab w:val="left" w:pos="949"/>
          <w:tab w:val="left" w:pos="950"/>
        </w:tabs>
        <w:spacing w:line="275" w:lineRule="exact"/>
        <w:ind w:left="949" w:hanging="709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документации.</w:t>
      </w:r>
    </w:p>
    <w:p w14:paraId="2EA66D3D" w14:textId="77777777" w:rsidR="00C53394" w:rsidRDefault="00C53394" w:rsidP="00C53394">
      <w:pPr>
        <w:pStyle w:val="a3"/>
        <w:spacing w:before="10"/>
        <w:rPr>
          <w:sz w:val="30"/>
        </w:rPr>
      </w:pPr>
    </w:p>
    <w:p w14:paraId="41B98E28" w14:textId="77777777" w:rsidR="00C53394" w:rsidRDefault="00C53394" w:rsidP="00C53394">
      <w:pPr>
        <w:pStyle w:val="a3"/>
        <w:spacing w:line="276" w:lineRule="auto"/>
        <w:ind w:right="7188"/>
      </w:pPr>
      <w:r>
        <w:t>Кабинет профилактики</w:t>
      </w:r>
      <w:r>
        <w:rPr>
          <w:spacing w:val="-57"/>
        </w:rPr>
        <w:t xml:space="preserve"> </w:t>
      </w:r>
      <w:r>
        <w:rPr>
          <w:u w:val="single"/>
        </w:rPr>
        <w:t>Виды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работ:</w:t>
      </w:r>
    </w:p>
    <w:p w14:paraId="068F7BF0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  <w:tab w:val="left" w:pos="2466"/>
          <w:tab w:val="left" w:pos="3591"/>
          <w:tab w:val="left" w:pos="5867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осмотра</w:t>
      </w:r>
      <w:r>
        <w:rPr>
          <w:sz w:val="24"/>
        </w:rPr>
        <w:tab/>
        <w:t>стоматологических</w:t>
      </w:r>
      <w:r>
        <w:rPr>
          <w:sz w:val="24"/>
        </w:rPr>
        <w:tab/>
        <w:t>пациентов.</w:t>
      </w:r>
      <w:r>
        <w:rPr>
          <w:spacing w:val="25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2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пародонта,</w:t>
      </w:r>
      <w:r>
        <w:rPr>
          <w:spacing w:val="-1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оболочки, соотношение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зубных</w:t>
      </w:r>
      <w:r>
        <w:rPr>
          <w:spacing w:val="2"/>
          <w:sz w:val="24"/>
        </w:rPr>
        <w:t xml:space="preserve"> </w:t>
      </w:r>
      <w:r>
        <w:rPr>
          <w:sz w:val="24"/>
        </w:rPr>
        <w:t>рядов.</w:t>
      </w:r>
    </w:p>
    <w:p w14:paraId="49924CC6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before="1" w:line="276" w:lineRule="auto"/>
        <w:ind w:right="241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32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3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33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16"/>
          <w:sz w:val="24"/>
        </w:rPr>
        <w:t xml:space="preserve"> </w:t>
      </w:r>
      <w:r>
        <w:rPr>
          <w:sz w:val="24"/>
        </w:rPr>
        <w:t>рта</w:t>
      </w:r>
      <w:r>
        <w:rPr>
          <w:spacing w:val="32"/>
          <w:sz w:val="24"/>
        </w:rPr>
        <w:t xml:space="preserve"> </w:t>
      </w:r>
      <w:r>
        <w:rPr>
          <w:sz w:val="24"/>
        </w:rPr>
        <w:t>(Федорова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Володкиной</w:t>
      </w:r>
      <w:proofErr w:type="spellEnd"/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z w:val="24"/>
        </w:rPr>
        <w:t>Грина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Вермильона,</w:t>
      </w:r>
      <w:r>
        <w:rPr>
          <w:spacing w:val="59"/>
          <w:sz w:val="24"/>
        </w:rPr>
        <w:t xml:space="preserve"> </w:t>
      </w:r>
      <w:r>
        <w:rPr>
          <w:sz w:val="24"/>
        </w:rPr>
        <w:t>Шиллера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59"/>
          <w:sz w:val="24"/>
        </w:rPr>
        <w:t xml:space="preserve"> </w:t>
      </w:r>
      <w:r>
        <w:rPr>
          <w:sz w:val="24"/>
        </w:rPr>
        <w:t>Писарева).</w:t>
      </w:r>
    </w:p>
    <w:p w14:paraId="0C9836AD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line="275" w:lineRule="exact"/>
        <w:ind w:left="949" w:hanging="709"/>
        <w:rPr>
          <w:sz w:val="24"/>
        </w:rPr>
      </w:pPr>
      <w:r>
        <w:rPr>
          <w:sz w:val="24"/>
        </w:rPr>
        <w:t>Сбор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 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пациента.</w:t>
      </w:r>
    </w:p>
    <w:p w14:paraId="46765028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before="40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реминерализирующей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терапии.</w:t>
      </w:r>
    </w:p>
    <w:p w14:paraId="43EDE90B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before="44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глубокого</w:t>
      </w:r>
      <w:r>
        <w:rPr>
          <w:spacing w:val="-1"/>
          <w:sz w:val="24"/>
        </w:rPr>
        <w:t xml:space="preserve"> </w:t>
      </w:r>
      <w:r>
        <w:rPr>
          <w:sz w:val="24"/>
        </w:rPr>
        <w:t>фторирования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твердых</w:t>
      </w:r>
      <w:r>
        <w:rPr>
          <w:spacing w:val="-3"/>
          <w:sz w:val="24"/>
        </w:rPr>
        <w:t xml:space="preserve"> </w:t>
      </w:r>
      <w:r>
        <w:rPr>
          <w:sz w:val="24"/>
        </w:rPr>
        <w:t>тканей</w:t>
      </w:r>
      <w:r>
        <w:rPr>
          <w:spacing w:val="-1"/>
          <w:sz w:val="24"/>
        </w:rPr>
        <w:t xml:space="preserve"> </w:t>
      </w:r>
      <w:r>
        <w:rPr>
          <w:sz w:val="24"/>
        </w:rPr>
        <w:t>зуба.</w:t>
      </w:r>
    </w:p>
    <w:p w14:paraId="19123506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before="40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4"/>
          <w:sz w:val="24"/>
        </w:rPr>
        <w:t xml:space="preserve"> </w:t>
      </w:r>
      <w:r>
        <w:rPr>
          <w:sz w:val="24"/>
        </w:rPr>
        <w:t>герметизации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фиссур</w:t>
      </w:r>
      <w:proofErr w:type="spellEnd"/>
      <w:r>
        <w:rPr>
          <w:sz w:val="24"/>
        </w:rPr>
        <w:t>.</w:t>
      </w:r>
    </w:p>
    <w:p w14:paraId="6A88DB7A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рта.</w:t>
      </w:r>
    </w:p>
    <w:p w14:paraId="1F58CF48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  <w:tab w:val="left" w:pos="2790"/>
          <w:tab w:val="left" w:pos="3692"/>
          <w:tab w:val="left" w:pos="5041"/>
          <w:tab w:val="left" w:pos="5701"/>
          <w:tab w:val="left" w:pos="8077"/>
        </w:tabs>
        <w:spacing w:before="41" w:line="278" w:lineRule="auto"/>
        <w:ind w:right="238" w:firstLine="0"/>
        <w:rPr>
          <w:sz w:val="24"/>
        </w:rPr>
      </w:pPr>
      <w:r>
        <w:rPr>
          <w:sz w:val="24"/>
        </w:rPr>
        <w:t>Формирование</w:t>
      </w:r>
      <w:r>
        <w:rPr>
          <w:sz w:val="24"/>
        </w:rPr>
        <w:tab/>
        <w:t>групп</w:t>
      </w:r>
      <w:r>
        <w:rPr>
          <w:sz w:val="24"/>
        </w:rPr>
        <w:tab/>
        <w:t>населения</w:t>
      </w:r>
      <w:r>
        <w:rPr>
          <w:sz w:val="24"/>
        </w:rPr>
        <w:tab/>
        <w:t>для</w:t>
      </w:r>
      <w:r>
        <w:rPr>
          <w:sz w:val="24"/>
        </w:rPr>
        <w:tab/>
        <w:t>стоматологического</w:t>
      </w:r>
      <w:r>
        <w:rPr>
          <w:sz w:val="24"/>
        </w:rPr>
        <w:tab/>
      </w:r>
      <w:r>
        <w:rPr>
          <w:spacing w:val="-1"/>
          <w:sz w:val="24"/>
        </w:rPr>
        <w:t>диспансерного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наблюдения.</w:t>
      </w:r>
    </w:p>
    <w:p w14:paraId="2D14CF94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  <w:tab w:val="left" w:pos="2379"/>
          <w:tab w:val="left" w:pos="3666"/>
          <w:tab w:val="left" w:pos="5348"/>
          <w:tab w:val="left" w:pos="6138"/>
          <w:tab w:val="left" w:pos="6913"/>
          <w:tab w:val="left" w:pos="8795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групповой</w:t>
      </w:r>
      <w:r>
        <w:rPr>
          <w:sz w:val="24"/>
        </w:rPr>
        <w:tab/>
        <w:t>профилактики</w:t>
      </w:r>
      <w:r>
        <w:rPr>
          <w:sz w:val="24"/>
        </w:rPr>
        <w:tab/>
        <w:t>среди</w:t>
      </w:r>
      <w:r>
        <w:rPr>
          <w:sz w:val="24"/>
        </w:rPr>
        <w:tab/>
        <w:t>детей</w:t>
      </w:r>
      <w:r>
        <w:rPr>
          <w:sz w:val="24"/>
        </w:rPr>
        <w:tab/>
        <w:t>организованных</w:t>
      </w:r>
      <w:r>
        <w:rPr>
          <w:sz w:val="24"/>
        </w:rPr>
        <w:tab/>
      </w:r>
      <w:r>
        <w:rPr>
          <w:spacing w:val="-2"/>
          <w:sz w:val="24"/>
        </w:rPr>
        <w:t>детских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коллективов.</w:t>
      </w:r>
    </w:p>
    <w:p w14:paraId="126C331D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1009"/>
          <w:tab w:val="left" w:pos="1010"/>
        </w:tabs>
        <w:spacing w:line="275" w:lineRule="exact"/>
        <w:ind w:left="1009" w:hanging="76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кабинетах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ЛПО.</w:t>
      </w:r>
    </w:p>
    <w:p w14:paraId="5BF1AAE9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before="39" w:line="276" w:lineRule="auto"/>
        <w:ind w:right="243" w:firstLine="0"/>
        <w:rPr>
          <w:sz w:val="24"/>
        </w:rPr>
      </w:pPr>
      <w:r>
        <w:rPr>
          <w:sz w:val="24"/>
        </w:rPr>
        <w:t>Проведение</w:t>
      </w:r>
      <w:r>
        <w:rPr>
          <w:spacing w:val="35"/>
          <w:sz w:val="24"/>
        </w:rPr>
        <w:t xml:space="preserve"> </w:t>
      </w:r>
      <w:r>
        <w:rPr>
          <w:sz w:val="24"/>
        </w:rPr>
        <w:t>гигиенического</w:t>
      </w:r>
      <w:r>
        <w:rPr>
          <w:spacing w:val="3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7"/>
          <w:sz w:val="24"/>
        </w:rPr>
        <w:t xml:space="preserve"> </w:t>
      </w:r>
      <w:r>
        <w:rPr>
          <w:sz w:val="24"/>
        </w:rPr>
        <w:t>среди</w:t>
      </w:r>
      <w:r>
        <w:rPr>
          <w:spacing w:val="38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3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9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групп по  профилактике</w:t>
      </w:r>
      <w:r>
        <w:rPr>
          <w:spacing w:val="-1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заболеваний.</w:t>
      </w:r>
    </w:p>
    <w:p w14:paraId="6136A281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line="275" w:lineRule="exact"/>
        <w:ind w:left="949" w:hanging="709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диспансерном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коллективов.</w:t>
      </w:r>
    </w:p>
    <w:p w14:paraId="0805245B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  <w:tab w:val="left" w:pos="2283"/>
          <w:tab w:val="left" w:pos="4093"/>
          <w:tab w:val="left" w:pos="5283"/>
          <w:tab w:val="left" w:pos="5615"/>
          <w:tab w:val="left" w:pos="7083"/>
          <w:tab w:val="left" w:pos="7412"/>
          <w:tab w:val="left" w:pos="8569"/>
          <w:tab w:val="left" w:pos="9349"/>
        </w:tabs>
        <w:spacing w:before="41" w:line="278" w:lineRule="auto"/>
        <w:ind w:right="241" w:firstLine="0"/>
        <w:rPr>
          <w:sz w:val="24"/>
        </w:rPr>
      </w:pPr>
      <w:r>
        <w:rPr>
          <w:sz w:val="24"/>
        </w:rPr>
        <w:t>Выявление</w:t>
      </w:r>
      <w:r>
        <w:rPr>
          <w:sz w:val="24"/>
        </w:rPr>
        <w:tab/>
        <w:t>зубочелюстных</w:t>
      </w:r>
      <w:r>
        <w:rPr>
          <w:sz w:val="24"/>
        </w:rPr>
        <w:tab/>
        <w:t>аномалий</w:t>
      </w:r>
      <w:r>
        <w:rPr>
          <w:sz w:val="24"/>
        </w:rPr>
        <w:tab/>
        <w:t>и</w:t>
      </w:r>
      <w:r>
        <w:rPr>
          <w:sz w:val="24"/>
        </w:rPr>
        <w:tab/>
        <w:t>деформаций</w:t>
      </w:r>
      <w:r>
        <w:rPr>
          <w:sz w:val="24"/>
        </w:rPr>
        <w:tab/>
        <w:t>и</w:t>
      </w:r>
      <w:r>
        <w:rPr>
          <w:sz w:val="24"/>
        </w:rPr>
        <w:tab/>
        <w:t>факторов</w:t>
      </w:r>
      <w:r>
        <w:rPr>
          <w:sz w:val="24"/>
        </w:rPr>
        <w:tab/>
        <w:t>риска</w:t>
      </w:r>
      <w:r>
        <w:rPr>
          <w:sz w:val="24"/>
        </w:rPr>
        <w:tab/>
      </w:r>
      <w:r>
        <w:rPr>
          <w:spacing w:val="-3"/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возникновения.</w:t>
      </w:r>
    </w:p>
    <w:p w14:paraId="48506357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line="276" w:lineRule="auto"/>
        <w:ind w:right="242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34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34"/>
          <w:sz w:val="24"/>
        </w:rPr>
        <w:t xml:space="preserve"> </w:t>
      </w:r>
      <w:r>
        <w:rPr>
          <w:sz w:val="24"/>
        </w:rPr>
        <w:t>риска</w:t>
      </w:r>
      <w:r>
        <w:rPr>
          <w:spacing w:val="34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35"/>
          <w:sz w:val="24"/>
        </w:rPr>
        <w:t xml:space="preserve"> </w:t>
      </w:r>
      <w:r>
        <w:rPr>
          <w:sz w:val="24"/>
        </w:rPr>
        <w:t>заболеваний</w:t>
      </w:r>
      <w:r>
        <w:rPr>
          <w:spacing w:val="36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36"/>
          <w:sz w:val="24"/>
        </w:rPr>
        <w:t xml:space="preserve"> </w:t>
      </w:r>
      <w:r>
        <w:rPr>
          <w:sz w:val="24"/>
        </w:rPr>
        <w:t>оболочки</w:t>
      </w:r>
      <w:r>
        <w:rPr>
          <w:spacing w:val="-57"/>
          <w:sz w:val="24"/>
        </w:rPr>
        <w:t xml:space="preserve"> </w:t>
      </w:r>
      <w:r>
        <w:rPr>
          <w:sz w:val="24"/>
        </w:rPr>
        <w:t>полости рта.</w:t>
      </w:r>
    </w:p>
    <w:p w14:paraId="4EFFE7DB" w14:textId="77777777" w:rsidR="00C53394" w:rsidRDefault="00C53394" w:rsidP="00C53394">
      <w:pPr>
        <w:spacing w:line="276" w:lineRule="auto"/>
        <w:rPr>
          <w:sz w:val="24"/>
        </w:rPr>
        <w:sectPr w:rsidR="00C53394">
          <w:pgSz w:w="11900" w:h="16840"/>
          <w:pgMar w:top="1060" w:right="600" w:bottom="1200" w:left="1460" w:header="0" w:footer="926" w:gutter="0"/>
          <w:cols w:space="720"/>
        </w:sectPr>
      </w:pPr>
    </w:p>
    <w:p w14:paraId="4A6EA1F0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before="67"/>
        <w:ind w:left="949" w:hanging="709"/>
        <w:rPr>
          <w:sz w:val="24"/>
        </w:rPr>
      </w:pPr>
      <w:r>
        <w:rPr>
          <w:sz w:val="24"/>
        </w:rPr>
        <w:lastRenderedPageBreak/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санитарно-гигиенического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режима.</w:t>
      </w:r>
    </w:p>
    <w:p w14:paraId="114744D0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1009"/>
          <w:tab w:val="left" w:pos="1010"/>
        </w:tabs>
        <w:spacing w:before="43" w:line="276" w:lineRule="auto"/>
        <w:ind w:right="240" w:firstLine="0"/>
        <w:rPr>
          <w:sz w:val="24"/>
        </w:rPr>
      </w:pPr>
      <w:r>
        <w:rPr>
          <w:sz w:val="24"/>
        </w:rPr>
        <w:t>Участие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54"/>
          <w:sz w:val="24"/>
        </w:rPr>
        <w:t xml:space="preserve"> </w:t>
      </w:r>
      <w:r>
        <w:rPr>
          <w:sz w:val="24"/>
        </w:rPr>
        <w:t>эпидемиологических</w:t>
      </w:r>
      <w:r>
        <w:rPr>
          <w:spacing w:val="55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58"/>
          <w:sz w:val="24"/>
        </w:rPr>
        <w:t xml:space="preserve"> </w:t>
      </w:r>
      <w:r>
        <w:rPr>
          <w:sz w:val="24"/>
        </w:rPr>
        <w:t>обследований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"/>
          <w:sz w:val="24"/>
        </w:rPr>
        <w:t xml:space="preserve"> </w:t>
      </w:r>
      <w:r>
        <w:rPr>
          <w:sz w:val="24"/>
        </w:rPr>
        <w:t>осмотра.</w:t>
      </w:r>
    </w:p>
    <w:p w14:paraId="7627A41E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Ведение</w:t>
      </w:r>
      <w:r>
        <w:rPr>
          <w:spacing w:val="21"/>
          <w:sz w:val="24"/>
        </w:rPr>
        <w:t xml:space="preserve"> </w:t>
      </w:r>
      <w:proofErr w:type="spellStart"/>
      <w:r>
        <w:rPr>
          <w:sz w:val="24"/>
        </w:rPr>
        <w:t>учетно</w:t>
      </w:r>
      <w:proofErr w:type="spellEnd"/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>отчетной</w:t>
      </w:r>
      <w:r>
        <w:rPr>
          <w:spacing w:val="19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19"/>
          <w:sz w:val="24"/>
        </w:rPr>
        <w:t xml:space="preserve"> </w:t>
      </w:r>
      <w:r>
        <w:rPr>
          <w:sz w:val="24"/>
        </w:rPr>
        <w:t>(медицинская</w:t>
      </w:r>
      <w:r>
        <w:rPr>
          <w:spacing w:val="18"/>
          <w:sz w:val="24"/>
        </w:rPr>
        <w:t xml:space="preserve"> </w:t>
      </w:r>
      <w:r>
        <w:rPr>
          <w:sz w:val="24"/>
        </w:rPr>
        <w:t>карта</w:t>
      </w:r>
      <w:r>
        <w:rPr>
          <w:spacing w:val="17"/>
          <w:sz w:val="24"/>
        </w:rPr>
        <w:t xml:space="preserve"> </w:t>
      </w:r>
      <w:r>
        <w:rPr>
          <w:sz w:val="24"/>
        </w:rPr>
        <w:t>стоматологического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больного,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карта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гигиениста).</w:t>
      </w:r>
    </w:p>
    <w:p w14:paraId="69D01AD1" w14:textId="77777777" w:rsidR="00C53394" w:rsidRDefault="00C53394" w:rsidP="00C53394">
      <w:pPr>
        <w:pStyle w:val="a7"/>
        <w:numPr>
          <w:ilvl w:val="0"/>
          <w:numId w:val="2"/>
        </w:numPr>
        <w:tabs>
          <w:tab w:val="left" w:pos="949"/>
          <w:tab w:val="left" w:pos="950"/>
        </w:tabs>
        <w:ind w:left="949" w:hanging="709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документации.</w:t>
      </w:r>
    </w:p>
    <w:p w14:paraId="6FA1B0F2" w14:textId="77777777" w:rsidR="00C53394" w:rsidRDefault="00C53394" w:rsidP="00C53394">
      <w:pPr>
        <w:pStyle w:val="a3"/>
        <w:spacing w:before="1"/>
        <w:rPr>
          <w:sz w:val="31"/>
        </w:rPr>
      </w:pPr>
    </w:p>
    <w:p w14:paraId="290E18C5" w14:textId="77777777" w:rsidR="00C53394" w:rsidRDefault="00C53394" w:rsidP="00C53394">
      <w:pPr>
        <w:pStyle w:val="a3"/>
        <w:spacing w:line="276" w:lineRule="auto"/>
        <w:ind w:right="6937"/>
      </w:pPr>
      <w:r>
        <w:t>Терапевтический кабинет</w:t>
      </w:r>
      <w:r>
        <w:rPr>
          <w:spacing w:val="-57"/>
        </w:rPr>
        <w:t xml:space="preserve"> </w:t>
      </w:r>
      <w:r>
        <w:rPr>
          <w:u w:val="single"/>
        </w:rPr>
        <w:t>Виды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работ:</w:t>
      </w:r>
    </w:p>
    <w:p w14:paraId="1CD903ED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  <w:tab w:val="left" w:pos="2466"/>
          <w:tab w:val="left" w:pos="3591"/>
          <w:tab w:val="left" w:pos="5867"/>
        </w:tabs>
        <w:spacing w:before="2" w:line="276" w:lineRule="auto"/>
        <w:ind w:right="241" w:firstLine="0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осмотра</w:t>
      </w:r>
      <w:r>
        <w:rPr>
          <w:sz w:val="24"/>
        </w:rPr>
        <w:tab/>
        <w:t>стоматологических</w:t>
      </w:r>
      <w:r>
        <w:rPr>
          <w:sz w:val="24"/>
        </w:rPr>
        <w:tab/>
        <w:t>пациентов.</w:t>
      </w:r>
      <w:r>
        <w:rPr>
          <w:spacing w:val="25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25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пародонта,</w:t>
      </w:r>
      <w:r>
        <w:rPr>
          <w:spacing w:val="-1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оболочки, соотношение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зубных</w:t>
      </w:r>
      <w:r>
        <w:rPr>
          <w:spacing w:val="2"/>
          <w:sz w:val="24"/>
        </w:rPr>
        <w:t xml:space="preserve"> </w:t>
      </w:r>
      <w:r>
        <w:rPr>
          <w:sz w:val="24"/>
        </w:rPr>
        <w:t>рядов.</w:t>
      </w:r>
    </w:p>
    <w:p w14:paraId="4C786414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32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33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33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16"/>
          <w:sz w:val="24"/>
        </w:rPr>
        <w:t xml:space="preserve"> </w:t>
      </w:r>
      <w:r>
        <w:rPr>
          <w:sz w:val="24"/>
        </w:rPr>
        <w:t>рта</w:t>
      </w:r>
      <w:r>
        <w:rPr>
          <w:spacing w:val="32"/>
          <w:sz w:val="24"/>
        </w:rPr>
        <w:t xml:space="preserve"> </w:t>
      </w:r>
      <w:r>
        <w:rPr>
          <w:sz w:val="24"/>
        </w:rPr>
        <w:t>(Федорова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Володкиной</w:t>
      </w:r>
      <w:proofErr w:type="spellEnd"/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r>
        <w:rPr>
          <w:sz w:val="24"/>
        </w:rPr>
        <w:t>Грина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Вермильона,</w:t>
      </w:r>
      <w:r>
        <w:rPr>
          <w:spacing w:val="59"/>
          <w:sz w:val="24"/>
        </w:rPr>
        <w:t xml:space="preserve"> </w:t>
      </w:r>
      <w:r>
        <w:rPr>
          <w:sz w:val="24"/>
        </w:rPr>
        <w:t>Шиллера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59"/>
          <w:sz w:val="24"/>
        </w:rPr>
        <w:t xml:space="preserve"> </w:t>
      </w:r>
      <w:r>
        <w:rPr>
          <w:sz w:val="24"/>
        </w:rPr>
        <w:t>Писарева).</w:t>
      </w:r>
    </w:p>
    <w:p w14:paraId="41A429F5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ind w:left="949" w:hanging="709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1"/>
          <w:sz w:val="24"/>
        </w:rPr>
        <w:t xml:space="preserve"> </w:t>
      </w:r>
      <w:r>
        <w:rPr>
          <w:sz w:val="24"/>
        </w:rPr>
        <w:t>тканей пародонта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индексов</w:t>
      </w:r>
      <w:r>
        <w:rPr>
          <w:spacing w:val="-2"/>
          <w:sz w:val="24"/>
        </w:rPr>
        <w:t xml:space="preserve"> </w:t>
      </w:r>
      <w:r>
        <w:rPr>
          <w:sz w:val="24"/>
        </w:rPr>
        <w:t>РМА,</w:t>
      </w:r>
      <w:r>
        <w:rPr>
          <w:spacing w:val="-4"/>
          <w:sz w:val="24"/>
        </w:rPr>
        <w:t xml:space="preserve"> </w:t>
      </w:r>
      <w:r>
        <w:rPr>
          <w:sz w:val="24"/>
        </w:rPr>
        <w:t>CPITN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14:paraId="51EA7BE9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Сбор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 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пациента.</w:t>
      </w:r>
    </w:p>
    <w:p w14:paraId="2BA086AB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before="40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реминерализирующей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терапии.</w:t>
      </w:r>
    </w:p>
    <w:p w14:paraId="485B0C9C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глубокого</w:t>
      </w:r>
      <w:r>
        <w:rPr>
          <w:spacing w:val="-1"/>
          <w:sz w:val="24"/>
        </w:rPr>
        <w:t xml:space="preserve"> </w:t>
      </w:r>
      <w:r>
        <w:rPr>
          <w:sz w:val="24"/>
        </w:rPr>
        <w:t>фторирования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твердых</w:t>
      </w:r>
      <w:r>
        <w:rPr>
          <w:spacing w:val="-3"/>
          <w:sz w:val="24"/>
        </w:rPr>
        <w:t xml:space="preserve"> </w:t>
      </w:r>
      <w:r>
        <w:rPr>
          <w:sz w:val="24"/>
        </w:rPr>
        <w:t>тканей</w:t>
      </w:r>
      <w:r>
        <w:rPr>
          <w:spacing w:val="-1"/>
          <w:sz w:val="24"/>
        </w:rPr>
        <w:t xml:space="preserve"> </w:t>
      </w:r>
      <w:r>
        <w:rPr>
          <w:sz w:val="24"/>
        </w:rPr>
        <w:t>зуба.</w:t>
      </w:r>
    </w:p>
    <w:p w14:paraId="67FFA93E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before="43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4"/>
          <w:sz w:val="24"/>
        </w:rPr>
        <w:t xml:space="preserve"> </w:t>
      </w:r>
      <w:r>
        <w:rPr>
          <w:sz w:val="24"/>
        </w:rPr>
        <w:t>герметизации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фиссур</w:t>
      </w:r>
      <w:proofErr w:type="spellEnd"/>
      <w:r>
        <w:rPr>
          <w:sz w:val="24"/>
        </w:rPr>
        <w:t>.</w:t>
      </w:r>
    </w:p>
    <w:p w14:paraId="560C90EE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before="41"/>
        <w:ind w:left="949" w:hanging="709"/>
        <w:rPr>
          <w:sz w:val="24"/>
        </w:rPr>
      </w:pP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полости</w:t>
      </w:r>
      <w:r>
        <w:rPr>
          <w:spacing w:val="-1"/>
          <w:sz w:val="24"/>
        </w:rPr>
        <w:t xml:space="preserve"> </w:t>
      </w:r>
      <w:r>
        <w:rPr>
          <w:sz w:val="24"/>
        </w:rPr>
        <w:t>рта.</w:t>
      </w:r>
    </w:p>
    <w:p w14:paraId="3B20D965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spacing w:before="41" w:line="276" w:lineRule="auto"/>
        <w:ind w:right="238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стоматологического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диспансерного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наблюдения.</w:t>
      </w:r>
    </w:p>
    <w:p w14:paraId="7640D6D9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spacing w:before="1" w:line="276" w:lineRule="auto"/>
        <w:ind w:right="241" w:firstLine="0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коллективов.</w:t>
      </w:r>
    </w:p>
    <w:p w14:paraId="307F36E6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spacing w:line="276" w:lineRule="auto"/>
        <w:ind w:right="240" w:firstLine="0"/>
        <w:jc w:val="both"/>
        <w:rPr>
          <w:sz w:val="24"/>
        </w:rPr>
      </w:pPr>
      <w:r>
        <w:rPr>
          <w:sz w:val="24"/>
        </w:rPr>
        <w:t>Определение состояния твердых тканей зубов: методика витального окрашивания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очагов деминерализации эмали, индексы КПУ, </w:t>
      </w:r>
      <w:proofErr w:type="spellStart"/>
      <w:r>
        <w:rPr>
          <w:sz w:val="24"/>
        </w:rPr>
        <w:t>кпу</w:t>
      </w:r>
      <w:proofErr w:type="spellEnd"/>
      <w:r>
        <w:rPr>
          <w:sz w:val="24"/>
        </w:rPr>
        <w:t xml:space="preserve"> зубов и поверхностей, оценка 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кариеса.</w:t>
      </w:r>
    </w:p>
    <w:p w14:paraId="1B69D6F8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1010"/>
        </w:tabs>
        <w:ind w:left="1009" w:hanging="769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кабинетах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1"/>
          <w:sz w:val="24"/>
        </w:rPr>
        <w:t xml:space="preserve"> </w:t>
      </w:r>
      <w:r>
        <w:rPr>
          <w:sz w:val="24"/>
        </w:rPr>
        <w:t>ЛПО.</w:t>
      </w:r>
    </w:p>
    <w:p w14:paraId="4668B186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spacing w:before="41" w:line="276" w:lineRule="auto"/>
        <w:ind w:right="243" w:firstLine="0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60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групп по  профилактике</w:t>
      </w:r>
      <w:r>
        <w:rPr>
          <w:spacing w:val="-1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заболеваний.</w:t>
      </w:r>
    </w:p>
    <w:p w14:paraId="396F3BD2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spacing w:line="275" w:lineRule="exact"/>
        <w:ind w:left="949" w:hanging="709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диспансерном</w:t>
      </w:r>
      <w:r>
        <w:rPr>
          <w:spacing w:val="-4"/>
          <w:sz w:val="24"/>
        </w:rPr>
        <w:t xml:space="preserve"> </w:t>
      </w:r>
      <w:r>
        <w:rPr>
          <w:sz w:val="24"/>
        </w:rPr>
        <w:t>наблюдении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коллективов.</w:t>
      </w:r>
    </w:p>
    <w:p w14:paraId="7B56AE78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spacing w:before="43" w:line="276" w:lineRule="auto"/>
        <w:ind w:right="241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зубочелюстных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аномалий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деформаций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возникновения.</w:t>
      </w:r>
    </w:p>
    <w:p w14:paraId="477020DD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spacing w:line="276" w:lineRule="auto"/>
        <w:ind w:right="242" w:firstLine="0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1"/>
          <w:sz w:val="24"/>
        </w:rPr>
        <w:t xml:space="preserve"> </w:t>
      </w:r>
      <w:r>
        <w:rPr>
          <w:sz w:val="24"/>
        </w:rPr>
        <w:t>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слизистой</w:t>
      </w:r>
      <w:r>
        <w:rPr>
          <w:spacing w:val="1"/>
          <w:sz w:val="24"/>
        </w:rPr>
        <w:t xml:space="preserve"> </w:t>
      </w:r>
      <w:r>
        <w:rPr>
          <w:sz w:val="24"/>
        </w:rPr>
        <w:t>оболочки</w:t>
      </w:r>
      <w:r>
        <w:rPr>
          <w:spacing w:val="1"/>
          <w:sz w:val="24"/>
        </w:rPr>
        <w:t xml:space="preserve"> </w:t>
      </w:r>
      <w:r>
        <w:rPr>
          <w:sz w:val="24"/>
        </w:rPr>
        <w:t>полости рта.</w:t>
      </w:r>
    </w:p>
    <w:p w14:paraId="33A98E16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50"/>
        </w:tabs>
        <w:ind w:left="949" w:hanging="709"/>
        <w:jc w:val="both"/>
        <w:rPr>
          <w:sz w:val="24"/>
        </w:rPr>
      </w:pPr>
      <w:r>
        <w:rPr>
          <w:sz w:val="24"/>
        </w:rPr>
        <w:t>Соблюдение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санитарно-гигиенического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режима.</w:t>
      </w:r>
    </w:p>
    <w:p w14:paraId="0ABCA6A1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1009"/>
          <w:tab w:val="left" w:pos="1010"/>
        </w:tabs>
        <w:spacing w:before="41" w:line="276" w:lineRule="auto"/>
        <w:ind w:right="240" w:firstLine="0"/>
        <w:rPr>
          <w:sz w:val="24"/>
        </w:rPr>
      </w:pPr>
      <w:r>
        <w:rPr>
          <w:sz w:val="24"/>
        </w:rPr>
        <w:t>Участие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54"/>
          <w:sz w:val="24"/>
        </w:rPr>
        <w:t xml:space="preserve"> </w:t>
      </w:r>
      <w:r>
        <w:rPr>
          <w:sz w:val="24"/>
        </w:rPr>
        <w:t>эпидемиологических</w:t>
      </w:r>
      <w:r>
        <w:rPr>
          <w:spacing w:val="55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58"/>
          <w:sz w:val="24"/>
        </w:rPr>
        <w:t xml:space="preserve"> </w:t>
      </w:r>
      <w:r>
        <w:rPr>
          <w:sz w:val="24"/>
        </w:rPr>
        <w:t>обследований</w:t>
      </w:r>
      <w:r>
        <w:rPr>
          <w:spacing w:val="-57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регистратора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2"/>
          <w:sz w:val="24"/>
        </w:rPr>
        <w:t xml:space="preserve"> </w:t>
      </w:r>
      <w:r>
        <w:rPr>
          <w:sz w:val="24"/>
        </w:rPr>
        <w:t>осмотра.</w:t>
      </w:r>
    </w:p>
    <w:p w14:paraId="025130A7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line="278" w:lineRule="auto"/>
        <w:ind w:right="241" w:firstLine="0"/>
        <w:rPr>
          <w:sz w:val="24"/>
        </w:rPr>
      </w:pPr>
      <w:r>
        <w:rPr>
          <w:sz w:val="24"/>
        </w:rPr>
        <w:t>Ведение</w:t>
      </w:r>
      <w:r>
        <w:rPr>
          <w:spacing w:val="21"/>
          <w:sz w:val="24"/>
        </w:rPr>
        <w:t xml:space="preserve"> </w:t>
      </w:r>
      <w:proofErr w:type="spellStart"/>
      <w:r>
        <w:rPr>
          <w:sz w:val="24"/>
        </w:rPr>
        <w:t>учетно</w:t>
      </w:r>
      <w:proofErr w:type="spellEnd"/>
      <w:r>
        <w:rPr>
          <w:spacing w:val="18"/>
          <w:sz w:val="24"/>
        </w:rPr>
        <w:t xml:space="preserve"> </w:t>
      </w:r>
      <w:r>
        <w:rPr>
          <w:sz w:val="24"/>
        </w:rPr>
        <w:t>-</w:t>
      </w:r>
      <w:r>
        <w:rPr>
          <w:spacing w:val="18"/>
          <w:sz w:val="24"/>
        </w:rPr>
        <w:t xml:space="preserve"> </w:t>
      </w:r>
      <w:r>
        <w:rPr>
          <w:sz w:val="24"/>
        </w:rPr>
        <w:t>отчетной</w:t>
      </w:r>
      <w:r>
        <w:rPr>
          <w:spacing w:val="19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19"/>
          <w:sz w:val="24"/>
        </w:rPr>
        <w:t xml:space="preserve"> </w:t>
      </w:r>
      <w:r>
        <w:rPr>
          <w:sz w:val="24"/>
        </w:rPr>
        <w:t>(медицинская</w:t>
      </w:r>
      <w:r>
        <w:rPr>
          <w:spacing w:val="18"/>
          <w:sz w:val="24"/>
        </w:rPr>
        <w:t xml:space="preserve"> </w:t>
      </w:r>
      <w:r>
        <w:rPr>
          <w:sz w:val="24"/>
        </w:rPr>
        <w:t>карта</w:t>
      </w:r>
      <w:r>
        <w:rPr>
          <w:spacing w:val="17"/>
          <w:sz w:val="24"/>
        </w:rPr>
        <w:t xml:space="preserve"> </w:t>
      </w:r>
      <w:r>
        <w:rPr>
          <w:sz w:val="24"/>
        </w:rPr>
        <w:t>стоматологического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больного,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карта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гигиениста).</w:t>
      </w:r>
    </w:p>
    <w:p w14:paraId="7FC4390D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line="276" w:lineRule="auto"/>
        <w:ind w:right="241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47"/>
          <w:sz w:val="24"/>
        </w:rPr>
        <w:t xml:space="preserve"> </w:t>
      </w:r>
      <w:r>
        <w:rPr>
          <w:sz w:val="24"/>
        </w:rPr>
        <w:t>распространенности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интенсивности</w:t>
      </w:r>
      <w:r>
        <w:rPr>
          <w:spacing w:val="5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51"/>
          <w:sz w:val="24"/>
        </w:rPr>
        <w:t xml:space="preserve"> </w:t>
      </w:r>
      <w:r>
        <w:rPr>
          <w:sz w:val="24"/>
        </w:rPr>
        <w:t>стоматологических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заболеваний (кариес, болезни</w:t>
      </w:r>
      <w:r>
        <w:rPr>
          <w:spacing w:val="-2"/>
          <w:sz w:val="24"/>
        </w:rPr>
        <w:t xml:space="preserve"> </w:t>
      </w:r>
      <w:r>
        <w:rPr>
          <w:sz w:val="24"/>
        </w:rPr>
        <w:t>пародонта)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2"/>
          <w:sz w:val="24"/>
        </w:rPr>
        <w:t xml:space="preserve"> </w:t>
      </w:r>
      <w:r>
        <w:rPr>
          <w:sz w:val="24"/>
        </w:rPr>
        <w:t>обследованных.</w:t>
      </w:r>
    </w:p>
    <w:p w14:paraId="25CDA562" w14:textId="77777777" w:rsidR="00C53394" w:rsidRDefault="00C53394" w:rsidP="00C53394">
      <w:pPr>
        <w:pStyle w:val="a7"/>
        <w:numPr>
          <w:ilvl w:val="0"/>
          <w:numId w:val="1"/>
        </w:numPr>
        <w:tabs>
          <w:tab w:val="left" w:pos="949"/>
          <w:tab w:val="left" w:pos="950"/>
        </w:tabs>
        <w:spacing w:line="275" w:lineRule="exact"/>
        <w:ind w:left="949" w:hanging="709"/>
        <w:rPr>
          <w:sz w:val="24"/>
        </w:rPr>
      </w:pPr>
      <w:r>
        <w:rPr>
          <w:sz w:val="24"/>
        </w:rPr>
        <w:t>Оформление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документации.</w:t>
      </w:r>
    </w:p>
    <w:p w14:paraId="2D0A2630" w14:textId="77777777" w:rsidR="00C53394" w:rsidRPr="00D14288" w:rsidRDefault="00C53394" w:rsidP="00D142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A8AAE1" w14:textId="77777777" w:rsidR="00C53394" w:rsidRDefault="00C53394" w:rsidP="00C5339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Наименование тем </w:t>
      </w:r>
    </w:p>
    <w:p w14:paraId="27E1A30E" w14:textId="24AFC773" w:rsidR="00D14288" w:rsidRPr="00D14288" w:rsidRDefault="00D14288" w:rsidP="00C53394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1.Организация работы гигиениста стоматологического в терапевтическом отделении.</w:t>
      </w:r>
    </w:p>
    <w:p w14:paraId="16390C7B" w14:textId="2EE4FD93" w:rsidR="00D14288" w:rsidRPr="00D14288" w:rsidRDefault="00C53394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D14288"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предупреждение возникновения зубочелюстных аномалий и деформаций.</w:t>
      </w:r>
    </w:p>
    <w:p w14:paraId="25A08D99" w14:textId="2708DC3C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27.Выявление клинических проявлений заболеваний слизистой оболочки. </w:t>
      </w:r>
    </w:p>
    <w:p w14:paraId="1B64E1EE" w14:textId="65CE3167" w:rsidR="00D14288" w:rsidRPr="00D14288" w:rsidRDefault="00C53394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14288"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Определение факторов риска возникновения заболеваний слизистой оболочки полости  рта.</w:t>
      </w:r>
    </w:p>
    <w:p w14:paraId="083C158C" w14:textId="4E135EF2" w:rsidR="00D14288" w:rsidRPr="00D14288" w:rsidRDefault="00C53394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14288"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Проведение первичной профилактики заболеваний слизистой оболочки полости рта. </w:t>
      </w:r>
    </w:p>
    <w:p w14:paraId="0413442D" w14:textId="3D8B369C" w:rsidR="00D14288" w:rsidRPr="00D14288" w:rsidRDefault="00C53394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14288"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Оказание первой медицинской помощи при неотложных состояниях. </w:t>
      </w:r>
    </w:p>
    <w:p w14:paraId="722B1B2E" w14:textId="53E29CE9" w:rsidR="00D14288" w:rsidRPr="00D14288" w:rsidRDefault="00C53394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14288"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Проведение индивидуальных мероприятий по уходу за полостью рта у пациентов с  травмами и повреждениями челюстно-лицевой области</w:t>
      </w:r>
    </w:p>
    <w:p w14:paraId="7ABEB3AF" w14:textId="2C509D6D" w:rsidR="00D14288" w:rsidRPr="00D14288" w:rsidRDefault="00C53394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D14288"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Проведение стоматологических осмотров пациентов, выявление нуждающихся в  профилактике и стоматологическом лечении.</w:t>
      </w:r>
    </w:p>
    <w:p w14:paraId="01004A12" w14:textId="04536446" w:rsidR="00D14288" w:rsidRPr="00D14288" w:rsidRDefault="00C53394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D14288"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Проведение групповой профилактики среди детей организованных детских  коллективов.</w:t>
      </w:r>
    </w:p>
    <w:p w14:paraId="0326540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Присутствуя на лечебно-профилактическом, хирургическом, ортопедическом,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ортодонтическом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приемах вместе с непосредственным руководителем практики, студенты приобретают понятие о стоматологических заболеваниях, их диагностике и профилактике в условиях стоматологической поликлиники, в женских консультациях, в кабинетах профилактики ЛПО.</w:t>
      </w:r>
    </w:p>
    <w:p w14:paraId="70717E6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кабинете гигиены студенты приобретают навыки общения с пациентами, учатся регистрировать данные эпидемиологического стоматологического обследования населения, осуществляют сбор данных о состоянии здоровья населения, проводят осмотр полости рта. Выявляют факторы риска возникновения стоматологических заболеваний. Проводят профилактику стоматологических заболеваний. Ведут медицинскую документацию. Соблюдают установленные требования к хранению и использованию средств гигиены и профилактики, правилам работы и контролю за состоянием медицинского стоматологического оборудования, инструментария. Оказывают первую медицинскую помощь при неотложных состояниях.</w:t>
      </w:r>
    </w:p>
    <w:p w14:paraId="4D0C4605" w14:textId="65B7A1B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Производственная практика формирует отдельные профессиональные компетенции, знакомит с режимом работы, с санитарным противоэпидемиологическим режимом организации, распорядком дня профессионалов, оказывает определенное влияние на формирование 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гражданских качеств личности: дисциплины, аккуратности, бережливости, товарищеского отношения к коллегам. Базами ПП являются наиболее авторитетные лечебно-профилактические организации (ЛПО), с которыми учебное заведение заключает договоры о сотрудничестве.</w:t>
      </w:r>
    </w:p>
    <w:p w14:paraId="6AE7094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14:paraId="3C5CC6D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практический опыт:</w:t>
      </w:r>
    </w:p>
    <w:p w14:paraId="4E45B16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 стоматологических осмотров пациентов различных возрастных групп и выявления нуждающихся в стоматологическом лечении;</w:t>
      </w:r>
    </w:p>
    <w:p w14:paraId="62B2865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диагностики основных стоматологических заболеваний твердых тканей зубов и тканей пародонта;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6"/>
        <w:gridCol w:w="1827"/>
      </w:tblGrid>
      <w:tr w:rsidR="00D14288" w:rsidRPr="00D14288" w14:paraId="1999827F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75D8A8F8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14:paraId="13D72B7B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0ABCB0D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13014A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применения методов и средств профилактики стоматологических заболеваний;</w:t>
      </w:r>
    </w:p>
    <w:p w14:paraId="1C94642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 медицинской документации;</w:t>
      </w:r>
    </w:p>
    <w:p w14:paraId="03D38CE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получения, использования и хранения средств гигиены и профилактики;</w:t>
      </w:r>
    </w:p>
    <w:p w14:paraId="65D0639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 рабочего места;</w:t>
      </w:r>
    </w:p>
    <w:p w14:paraId="068A49A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 стоматологического оборудования, инструментария и подготовки рабочего места;</w:t>
      </w:r>
    </w:p>
    <w:p w14:paraId="0237D69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принципы эргономики в профессиональной деятельности;</w:t>
      </w:r>
    </w:p>
    <w:p w14:paraId="33315486" w14:textId="2E999DE0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соблюдения санитарно-эпидемиологического и гигиенического режима лечебно</w:t>
      </w:r>
      <w:r w:rsidR="007A61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профилактических учреждений;</w:t>
      </w:r>
    </w:p>
    <w:p w14:paraId="06846C7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уметь:</w:t>
      </w:r>
    </w:p>
    <w:p w14:paraId="21416B7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выявлять факторы риска возникновения стоматологических заболеваний;</w:t>
      </w:r>
    </w:p>
    <w:p w14:paraId="65C49F7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диагностику стоматологических заболеваний твердых и мягких тканей полости рта, зубочелюстных аномалий у пациентов всех возрастов и в случае необходимости направлять пациента к соответствующим специалистам;</w:t>
      </w:r>
    </w:p>
    <w:p w14:paraId="4325FC3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планировать, разрабатывать и осуществлять схемы проведения профилактических мероприятий, направленных на предупреждение возникновения основных стоматологических заболеваний;</w:t>
      </w:r>
    </w:p>
    <w:p w14:paraId="234959A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методы и средства повышения резистентности эмали;</w:t>
      </w:r>
    </w:p>
    <w:p w14:paraId="5000C0F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регистрировать данные стоматологического статуса во время проведения эпидемиологического обследования населения;</w:t>
      </w:r>
    </w:p>
    <w:p w14:paraId="47F8B70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аппликационную анестезию применять средства защиты пациента и персонала от рентгеновского излучения;</w:t>
      </w:r>
    </w:p>
    <w:p w14:paraId="2B9155F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знать:</w:t>
      </w:r>
    </w:p>
    <w:p w14:paraId="019BABD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методы стоматологического обследования пациента;</w:t>
      </w:r>
    </w:p>
    <w:p w14:paraId="4C1C190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этиологию и патогенез основных стоматологических заболеваний;</w:t>
      </w:r>
    </w:p>
    <w:p w14:paraId="6CF98ED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принципы диагностики, лечения и профилактики стоматологических заболеваний;</w:t>
      </w:r>
    </w:p>
    <w:p w14:paraId="3CE9BD3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организацию стоматологической помощи населению;</w:t>
      </w:r>
    </w:p>
    <w:p w14:paraId="6E0D1BE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диспансеризации населения;</w:t>
      </w:r>
    </w:p>
    <w:p w14:paraId="07F56CB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 эпидемиологического стоматологического обследования населения;</w:t>
      </w:r>
    </w:p>
    <w:p w14:paraId="6D57F6F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рентгеновских снимков</w:t>
      </w:r>
    </w:p>
    <w:p w14:paraId="62A9C601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манипуляции:</w:t>
      </w:r>
    </w:p>
    <w:p w14:paraId="261E0CC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современных данных о распространенности и интенсивности основных стоматологических заболеваний.</w:t>
      </w:r>
    </w:p>
    <w:p w14:paraId="69DCDDC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данных о состоянии здоровья пациента, проведение стоматологического осмотра, регистрация данных.</w:t>
      </w:r>
    </w:p>
    <w:p w14:paraId="5935BB1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состояния твердых тканей зубов с помощью индексов КПУ,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кпу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регистрация полученных данных.</w:t>
      </w:r>
    </w:p>
    <w:p w14:paraId="7D57555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проведения дополнительных методов обследования пациентов. Ведение медицинской документации.</w:t>
      </w:r>
    </w:p>
    <w:p w14:paraId="1A71F1B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риска возникновения кариеса зубов.</w:t>
      </w:r>
    </w:p>
    <w:p w14:paraId="20524D0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Методы выявления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кариесогенной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ситуации в полости рта.</w:t>
      </w:r>
    </w:p>
    <w:p w14:paraId="1062AA3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методов выявления и диагностики ранних форм кариеса.</w:t>
      </w:r>
    </w:p>
    <w:p w14:paraId="3428C63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реминерализирующих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растворов. Освоение методик их применения.</w:t>
      </w:r>
    </w:p>
    <w:p w14:paraId="1B4800D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и диагностирование кариеса твердых тканей зуба.</w:t>
      </w:r>
    </w:p>
    <w:p w14:paraId="34553D6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взаимосвязи беременности, стоматологического статуса матери и состояния зубочелюстной системы ребенка.</w:t>
      </w:r>
    </w:p>
    <w:p w14:paraId="4521779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Планирование, разработка схем проведения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фторидпрофилактики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FF5367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Освоение метода покрытия зубов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фторлаком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фторгелем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375AE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применения растворов фторида натрия различной концентрации индивидуально и в группе детей.</w:t>
      </w:r>
    </w:p>
    <w:p w14:paraId="7FA8454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Освоение методов профилактики ранних кариеса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фиссур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период прорезывания постоянных зубов.</w:t>
      </w:r>
    </w:p>
    <w:p w14:paraId="7576DFD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Освоение метода герметизации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фиссур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зубов.</w:t>
      </w:r>
    </w:p>
    <w:p w14:paraId="6C76A26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Выявление факторов риска возникновения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поражений зубов.</w:t>
      </w:r>
    </w:p>
    <w:p w14:paraId="1E41657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диагностики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поражений твердых тканей зубов.</w:t>
      </w:r>
    </w:p>
    <w:p w14:paraId="4DDF7A6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риска возникновения гипоплазии эмали и флюороза.</w:t>
      </w:r>
    </w:p>
    <w:p w14:paraId="11677CE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дифференциальной диагностики пятен при гипоплазии эмали, флюорозе и очаговой деминерализации.</w:t>
      </w:r>
    </w:p>
    <w:p w14:paraId="4A2FD90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Освоение методов профилактики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поражений тканей зубов. Проведение профилактических мероприятий (аппликаций, полосканий), направленных на повышение резистентности эмали зубов.</w:t>
      </w:r>
    </w:p>
    <w:p w14:paraId="28A5A7F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риска возникновения повышенной чувствительности твердых тканей зубов.</w:t>
      </w:r>
    </w:p>
    <w:p w14:paraId="7629F1C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индивидуальных и профессиональных профилактических мероприятий, способствующих снижению повышенной чувствительности твердых тканей зубов. Подбор индивидуальных средств профилактики, снижающих гиперчувствительность твердых тканей зубов.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6"/>
        <w:gridCol w:w="1827"/>
      </w:tblGrid>
      <w:tr w:rsidR="00D14288" w:rsidRPr="00D14288" w14:paraId="101989BF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422CE523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14:paraId="4F5F5026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69292E1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EC62D3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риска возникновения заболеваний пародонта.</w:t>
      </w:r>
    </w:p>
    <w:p w14:paraId="53C1861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Регистрация состояния тканей пародонта с помощью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пародонтальных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индексов CPITN, РМА и др.</w:t>
      </w:r>
    </w:p>
    <w:p w14:paraId="4242553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риска возникновения воспалительных заболеваний тканей пародонта.</w:t>
      </w:r>
    </w:p>
    <w:p w14:paraId="05CCA4B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 воспалительных заболеваний пародонта. Методы и средства.</w:t>
      </w:r>
    </w:p>
    <w:p w14:paraId="16D7794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зубочелюстных аномалий и деформаций и факторов риска их возникновения.</w:t>
      </w:r>
    </w:p>
    <w:p w14:paraId="6354D4F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методов профилактики возникновения зубочелюстных аномалий и деформаций.</w:t>
      </w:r>
    </w:p>
    <w:p w14:paraId="4879D8D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Выявление клинических проявлений нарушения целостности слизистой оболочки, факторов риска возникновения заболеваний слизистой оболочки полости рта.</w:t>
      </w:r>
    </w:p>
    <w:p w14:paraId="0580D8A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факторов риска возникновения заболеваний слизистой оболочки полости рта.</w:t>
      </w:r>
    </w:p>
    <w:p w14:paraId="3B0312C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изменений слизистой оболочки при системных и сопутствующих заболеваниях организма. Выполнение мероприятий по предупреждению и распространению ВИЧ-инфекции, венерических заболеваний, вирусного гепатита на стоматологическом приеме.</w:t>
      </w:r>
    </w:p>
    <w:p w14:paraId="7FF4D71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аномалий и заболеваний языка, заболеваний красной каймы губ, предраковых заболеваний слизистой оболочки полости рта и красной каймы губ. Соблюдение принципа онкологической настороженности на амбулаторном стоматологическом приеме.</w:t>
      </w:r>
    </w:p>
    <w:p w14:paraId="6EEBF23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методов первичной профилактики заболеваний слизистой оболочки полости рта.</w:t>
      </w:r>
    </w:p>
    <w:p w14:paraId="6CB8A4D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методов профилактики воспалительных заболеваний челюстно-лицевой области.</w:t>
      </w:r>
    </w:p>
    <w:p w14:paraId="02998DA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травм и повреждений челюстно-лицевой области. Выявление травм и повреждений челюстно-лицевой области. Оказание первой медицинской помощи при неотложных состояниях.</w:t>
      </w:r>
    </w:p>
    <w:p w14:paraId="57DAF6C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индивидуальных мероприятий по уходу за полостью рта у пациентов с травмами и повреждениями челюстно-лицевой области.</w:t>
      </w:r>
    </w:p>
    <w:p w14:paraId="063A57B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клинических проявлений опухолей и опухолеподобных образований челюстно-лицевой области.</w:t>
      </w:r>
    </w:p>
    <w:p w14:paraId="0742BD2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форм и методов проведения санации полости рта.</w:t>
      </w:r>
    </w:p>
    <w:p w14:paraId="266030B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принципов диспансеризации населения.</w:t>
      </w:r>
    </w:p>
    <w:p w14:paraId="53393C8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стоматологических осмотров пациентов, выявление нуждающихся в профилактике и стоматологическом лечении.</w:t>
      </w:r>
    </w:p>
    <w:p w14:paraId="55D52B9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регистрации данных стоматологического статуса по карте ВОЗ при эпидемиологическом стоматологическом обследовании населения.</w:t>
      </w:r>
    </w:p>
    <w:p w14:paraId="6DF714E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Планирование, разработка схем проведения мероприятий, направленных на предупреждение возникновения стоматологических заболеваний среди различных контингентов населения.</w:t>
      </w:r>
    </w:p>
    <w:p w14:paraId="3AEAC1B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Результаты освоения программы производственной практики Результатом освоения обучающимися программы производственной практики является овладение обучающимися видом профессиональной деятельности </w:t>
      </w: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Диагностика и профилактика стоматологических заболеваний, в том числе профессиональными (ПК) и общими (ОК) компетенциями:</w:t>
      </w:r>
    </w:p>
    <w:p w14:paraId="5B160F1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 Наименование результата обучения ПК 1.1. Регистрировать данные эпидемиологического стоматологического обследования населения.</w:t>
      </w:r>
    </w:p>
    <w:p w14:paraId="784E23D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1.2. Осуществлять сбор данных о состоянии здоровья населения пациента и проводить осмотр полости рта.</w:t>
      </w:r>
    </w:p>
    <w:p w14:paraId="68C1252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1.3. Выявлять факторы риска возникновения стоматологических заболеваний.</w:t>
      </w:r>
    </w:p>
    <w:p w14:paraId="54BB185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1.4. Проводить профилактику стоматологических заболеваний.</w:t>
      </w:r>
    </w:p>
    <w:p w14:paraId="28A2A7C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1.5. Вести медицинскую документацию.</w:t>
      </w:r>
    </w:p>
    <w:p w14:paraId="030AC6F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ПК 1.6. Соблюдать установленные требования к хранению и использованию средств гигиены и профилактики, правилам работы и контролю за состоянием медицинского стоматологического оборудования, инструментария.</w:t>
      </w:r>
    </w:p>
    <w:p w14:paraId="4F7FFDD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профессиональный интерес.</w:t>
      </w:r>
    </w:p>
    <w:p w14:paraId="7C3A3AE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2. Организовывать собственную деятельность, выбирать типовые методы и способы выполнения профессиональных задач, оценивать их качество и эффективность.</w:t>
      </w:r>
    </w:p>
    <w:p w14:paraId="60F3D02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3. Принимать решения в стандартных и нестандартных ситуациях и нести за них ответственность.</w:t>
      </w:r>
    </w:p>
    <w:p w14:paraId="0484F5E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4. Осуществлять поиск и использование информации, необходимой для профессионального и личностного развития с целью эффективного выполнения профессиональных задач.</w:t>
      </w:r>
    </w:p>
    <w:p w14:paraId="7BD99BC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5. Использовать информационно-коммуникационные технологии в профессиональной деятельности.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6"/>
        <w:gridCol w:w="1827"/>
      </w:tblGrid>
      <w:tr w:rsidR="00D14288" w:rsidRPr="00D14288" w14:paraId="60FC69CD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663A9987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14:paraId="7120C7B3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19A214E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E73CDB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6. Работать в коллективе и в команде, эффективно общаться с коллегами, руководством, потребителями.</w:t>
      </w:r>
    </w:p>
    <w:p w14:paraId="4BA7C311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7. Брать на себя ответственность за работу членов команды (подчиненных), за результат выполнения заданий.</w:t>
      </w:r>
    </w:p>
    <w:p w14:paraId="7DF337F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76B7FCC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9. Ориентироваться в условиях частой смены технологий в профессиональной деятельности.</w:t>
      </w:r>
    </w:p>
    <w:p w14:paraId="0B69B26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14:paraId="70EE6F0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11. Быть готовым брать на себя нравственные обязательства по отношению к природе, обществу и человеку.</w:t>
      </w:r>
    </w:p>
    <w:p w14:paraId="0626A70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 13.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14:paraId="13E1993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Отчетная документация обучающегося по результатам производственной практики По окончании прохождения производственной практики обучающиеся обязаны предоставить отчетную документацию для аттестации:</w:t>
      </w:r>
    </w:p>
    <w:p w14:paraId="50BFDA9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Дневник производственной практики.</w:t>
      </w:r>
    </w:p>
    <w:p w14:paraId="6B3216F1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Отчет по производственной практике.</w:t>
      </w:r>
    </w:p>
    <w:p w14:paraId="7BA702F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Характеристика.</w:t>
      </w:r>
    </w:p>
    <w:p w14:paraId="5129179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Аттестационный лист оценки освоенных проф. компетенций.</w:t>
      </w:r>
    </w:p>
    <w:p w14:paraId="307AEAA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Вопросы к дифференцированному зачету по итогам производственной практики:</w:t>
      </w:r>
    </w:p>
    <w:p w14:paraId="7689BB1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Кариес,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поражения твердых тканей зубов, заболевания пародонта, слизистой 1.</w:t>
      </w:r>
    </w:p>
    <w:p w14:paraId="1CDC910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оболочки полости рта, зубочелюстные аномалии и деформации, воспалительные заболевания, травмы и повреждения, опухоли челюстно-лицевой области. Распространенность и интенсивность основных стоматологических заболеваний. Международная классификация стоматологических болезней на основе МКБ-10.</w:t>
      </w:r>
    </w:p>
    <w:p w14:paraId="54B430E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Обоснование необходимости профилактики стоматологических заболеваний. Определение, цель, задачи и методы профилактики.</w:t>
      </w:r>
    </w:p>
    <w:p w14:paraId="1FC5D23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Методы обследования пациента.</w:t>
      </w:r>
    </w:p>
    <w:p w14:paraId="031E1A7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данных о состоянии здоровья пациента. Расспрос (жалобы, анамнез). Порядок обследования пациента: внешний и внутренний осмотр, пальпация, перкуссия.</w:t>
      </w:r>
    </w:p>
    <w:p w14:paraId="34EB021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Оценка состояния твердых тканей зубов у детей и взрослых.</w:t>
      </w:r>
    </w:p>
    <w:p w14:paraId="36BB9CD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Системы обозначения зубов. Запись данных обследования. Индексы интенсивности кариеса зубов и поверхностей для временных и постоянных зубов (КПУ,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кпу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кп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 Международная система обозначения зубов.</w:t>
      </w:r>
    </w:p>
    <w:p w14:paraId="567D0AA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Дополнительные методы обследования пациентов.</w:t>
      </w:r>
    </w:p>
    <w:p w14:paraId="160F3A2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Рентгенографический. Виды рентгеновских снимков, методы защиты пациента и персонала.</w:t>
      </w:r>
    </w:p>
    <w:p w14:paraId="6136E9E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Электроодонтодиагностический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цитологический, гистологический, бактериологический, клинический анализ крови.</w:t>
      </w:r>
    </w:p>
    <w:p w14:paraId="12B8D0F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Медицинская документация.</w:t>
      </w:r>
    </w:p>
    <w:p w14:paraId="5735391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Медицинская карта стоматологического больного. Заполнение медицинской документации.</w:t>
      </w:r>
    </w:p>
    <w:p w14:paraId="2FDD263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Факторы риска возникновения кариеса зубов.</w:t>
      </w:r>
    </w:p>
    <w:p w14:paraId="5210D30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Общие и местные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кариесогенные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факторы риска возникновения кариеса зубов, механизм их действия. Значение зубного налета в возникновении кариеса.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Кариесогенные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микроорганизмы. Роль нарушения питания в возникновении кариеса. Роль недостатка фторидов в питьевой воде и окружающей среде в формировании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кариесвосприимчивой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структуры эмали. Понятие о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кариесогенной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ситуации. Оценка и способы ее устранения. Кривая Стефана.</w:t>
      </w:r>
    </w:p>
    <w:p w14:paraId="6A7D218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Кариесрезистентность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эмали.</w:t>
      </w:r>
    </w:p>
    <w:p w14:paraId="5D7B9A9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Структура и свойства эмали. Формирование и минерализация тканей зубов. Факторы, определяющие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кариесрезистентность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эмали и методы ее оценки.</w:t>
      </w:r>
    </w:p>
    <w:p w14:paraId="69E6AAA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Очаговая деминерализация эмали 9.</w:t>
      </w:r>
    </w:p>
    <w:p w14:paraId="512DEF6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 о проницаемости, минерализации, де- 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реминерализации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эмали. Механизм развития очаговой деминерализации. Состав и свойства ротовой жидкости и ее значение в созревании эмали, процессах де- 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реминерализации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Выявление ранних форм кариеса: осмотр, зондирование, витальное окрашивание и др.</w:t>
      </w:r>
    </w:p>
    <w:p w14:paraId="6A45623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Принципы лечения очаговой деминерализации.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6"/>
        <w:gridCol w:w="1827"/>
      </w:tblGrid>
      <w:tr w:rsidR="00D14288" w:rsidRPr="00D14288" w14:paraId="28271C5F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02D582C5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14:paraId="5406682D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14D7716D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F781DB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Реминерализирующие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растворы, методики применения.</w:t>
      </w:r>
    </w:p>
    <w:p w14:paraId="3E18A79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Кариес зубов. Классификация.</w:t>
      </w:r>
    </w:p>
    <w:p w14:paraId="52E2D31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Клинические проявления кариозного процесса в полости рта. Основные принципы диагностики и лечения кариеса зубов. Международная классификация кариозных поражений твердых тканей зубов на основе МКБ-10.</w:t>
      </w:r>
    </w:p>
    <w:p w14:paraId="62C8841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Общие методы профилактики кариеса зубов.</w:t>
      </w:r>
    </w:p>
    <w:p w14:paraId="417FB6A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Здоровый образ жизни, сбалансированное питание, гигиена полости рта, стоматологическое просвещение, санация полости рта, диспансеризация.</w:t>
      </w:r>
    </w:p>
    <w:p w14:paraId="5B8DFD4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13. Антенатальная профилактика кариеса.</w:t>
      </w:r>
    </w:p>
    <w:p w14:paraId="713A6ED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Взаимосвязь течения беременности, стоматологического статуса матери и состояния зубочелюстной системы ребенка.</w:t>
      </w:r>
    </w:p>
    <w:p w14:paraId="69BC584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Фтор. Значение фторидов в профилактике кариеса. Эндогенные методы и средства.</w:t>
      </w:r>
    </w:p>
    <w:p w14:paraId="79943C0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Фтор, его свойства, нахождение фторидов в окружающей среде, его источники, распределение в организме, метаболизм. Современные представления о механизме действия фторидов. Фторирование питьевой воды, молока, соли, таблетки фторида натрия. Показания, противопоказания, дозировки, методика выполнения, эффективность применения, опыт за рубежом и в России.</w:t>
      </w:r>
    </w:p>
    <w:p w14:paraId="46D0431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Экзогенные методы и средства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фторидпрофилактики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кариеса зубов.</w:t>
      </w:r>
    </w:p>
    <w:p w14:paraId="3EA9D1B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Фторидсодержащие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лаки, гели, растворы для полосканий и аппликаций,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фторидсодержащие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зубные пасты. Показания, противопоказания, техника выполнения, эффективность.</w:t>
      </w:r>
    </w:p>
    <w:p w14:paraId="13DE706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 Метод герметизации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фиссур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зубов.</w:t>
      </w:r>
    </w:p>
    <w:p w14:paraId="578C12D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Показания, противопоказания, методики, оценка эффективности. Современные материалы для герметизации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фиссур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зубов.</w:t>
      </w:r>
    </w:p>
    <w:p w14:paraId="33BB84A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поражения твердых тканей зубов.</w:t>
      </w:r>
    </w:p>
    <w:p w14:paraId="3BDC6CC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Классификация, этиология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поражений твердых тканей зубов.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поражения твердых тканей зубов, возникающие до и после прорезывания зубов. Основные принципы профилактики и лечения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поражений твердых тканей зубов.</w:t>
      </w:r>
    </w:p>
    <w:p w14:paraId="124703E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Гипоплазия эмали.</w:t>
      </w:r>
    </w:p>
    <w:p w14:paraId="496CE84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Этиология, патогенез, клиника системной и местной гипоплазии. Факторы риска возникновения местной и системной гипоплазии эмали. Профилактика системной и местной гипоплазии.</w:t>
      </w:r>
    </w:p>
    <w:p w14:paraId="7217598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Флюороз.</w:t>
      </w:r>
    </w:p>
    <w:p w14:paraId="04D1C42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Классификация, этиология, патогенез, клиническая картина флюороза. Токсичность соединений фтора. Оптимальные и потенциально вредные дозы фторидов. Коллективные и индивидуальные меры профилактики флюороза.</w:t>
      </w:r>
    </w:p>
    <w:p w14:paraId="7E5E72E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Повышенная чувствительность твердых тканей зубов.</w:t>
      </w:r>
    </w:p>
    <w:p w14:paraId="086B730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Понятие, этиология, патогенез повышенной чувствительности твердых тканей зубов. Факторы риска возникновения и профилактика повышенной чувствительности зубов. Профилактика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некариозных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поражений, возникающих после прорезывания зуба.</w:t>
      </w:r>
    </w:p>
    <w:p w14:paraId="1D29468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21. Пародонт.</w:t>
      </w:r>
    </w:p>
    <w:p w14:paraId="5383D1E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 и функции пародонта. Классификация заболеваний пародонта. Распространенность и интенсивность заболеваний пародонта. Факторы риска возникновения и развития заболеваний пародонта.</w:t>
      </w:r>
    </w:p>
    <w:p w14:paraId="0319815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22.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Пародонтальные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индексы.</w:t>
      </w:r>
    </w:p>
    <w:p w14:paraId="04838CF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состояния тканей пародонта с применением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пародонтальных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индексов CPITN, РМА и др.</w:t>
      </w:r>
    </w:p>
    <w:p w14:paraId="45C3DFE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 Воспалительные заболевания тканей пародонта.</w:t>
      </w:r>
    </w:p>
    <w:p w14:paraId="0672BC7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и местные факторы риска возникновения воспалительных заболеваний пародонта.</w:t>
      </w:r>
    </w:p>
    <w:p w14:paraId="7AB5EEC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Клиническая картина, основные принципы диагностики гингивита, пародонтита.</w:t>
      </w:r>
    </w:p>
    <w:p w14:paraId="30976E8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 Профилактика воспалительных заболеваний пародонта.</w:t>
      </w:r>
    </w:p>
    <w:p w14:paraId="3C77866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и средства профилактики заболеваний пародонта. Значение гигиены полости рта в профилактике воспалительных заболеваний пародонта.</w:t>
      </w:r>
    </w:p>
    <w:p w14:paraId="506C366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 Характеристика периодов развития зубочелюстной системы.</w:t>
      </w:r>
    </w:p>
    <w:p w14:paraId="6270A3A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Морфофункциональная характеристика периодов развития зубочелюстной системы.</w:t>
      </w:r>
    </w:p>
    <w:p w14:paraId="16421B8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 Аномалии развития зубочелюстной системы.</w:t>
      </w:r>
    </w:p>
    <w:p w14:paraId="0126BAD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Зубочелюстные аномалии и деформации. Классификация. Факторы риска возникновения и развития зубочелюстных аномалий у детей. Принципы устранения, лечения зубочелюстных аномалий у детей.</w:t>
      </w:r>
    </w:p>
    <w:p w14:paraId="45D9EDA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 Методы и способы выявления зубочелюстных аномалий и деформаций Роль вредных привычек в формировании зубочелюстных аномалий и способы их устранения.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6"/>
        <w:gridCol w:w="1827"/>
      </w:tblGrid>
      <w:tr w:rsidR="00D14288" w:rsidRPr="00D14288" w14:paraId="3080F5C6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547EA73C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14:paraId="19E29B5D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256F0E36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E6183B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нормализации функций жевания, дыхания, глотания, организации питания в грудном возрасте, санации полости рта и носоглотки в предупреждении развития зубочелюстных аномалий у детей. Аномалии развития слизистой оболочки, как фактор риска возникновения зубочелюстных аномалий.</w:t>
      </w:r>
    </w:p>
    <w:p w14:paraId="5E062A8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 Методы и средства профилактики зубочелюстных аномалий.</w:t>
      </w:r>
    </w:p>
    <w:p w14:paraId="2D9AD90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 Слизистая оболочка полости рта.</w:t>
      </w:r>
    </w:p>
    <w:p w14:paraId="2884ED2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понятия о строении слизистой оболочки в различных отделах рта Функции слизистой оболочки.</w:t>
      </w:r>
    </w:p>
    <w:p w14:paraId="0E8A1A6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30. Заболевания слизистой оболочки полости рта.</w:t>
      </w:r>
    </w:p>
    <w:p w14:paraId="6323AE3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заболеваний слизистой оболочки. Травматические повреждения слизистой оболочки, лейкоплакия, инфекционные заболевания, аллергические заболевания слизистой оболочки.</w:t>
      </w:r>
    </w:p>
    <w:p w14:paraId="6ADF7B26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клинические проявления заболеваний, принципы диагностики и лечения заболеваний слизистой оболочки полости рта.</w:t>
      </w:r>
    </w:p>
    <w:p w14:paraId="1A8454B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 Заболевания слизистой оболочки полости рта.</w:t>
      </w:r>
    </w:p>
    <w:p w14:paraId="61B2F0A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 слизистой оболочки при экзогенных интоксикациях, гиповитаминозах, некоторых системных заболеваниях (красный плоский лишай, красная волчанка). Факторы риска возникновения заболеваний, принципы диагностики и лечения изменений слизистой оболочки при сопутствующих заболеваниях.</w:t>
      </w:r>
    </w:p>
    <w:p w14:paraId="28C83B3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 слизистой оболочки при ВИЧ-инфекции и вирусном гепатите. Основные клинические проявления венерических заболеваний на слизистой оболочки полости рта. Предупреждение распространения ВИЧ-инфекции, венерических заболеваний, вирусного гепатита на стоматологическом приеме.</w:t>
      </w:r>
    </w:p>
    <w:p w14:paraId="2495B94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 Аномалии и самостоятельные заболевания языка. Хейлиты. Предраковые заболевания слизистой оболочки рта и красной каймы губ.</w:t>
      </w:r>
    </w:p>
    <w:p w14:paraId="1EF1A70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Клинические проявления заболеваний языка, красной каймы губ. Факторы риска возникновения, принципы диагностики и лечения заболеваний языка, хейлитов. Первичная профилактика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предрака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рака слизистой оболочки полости рта. Принцип онкологической настороженности на амбулаторном стоматологическом приеме.</w:t>
      </w:r>
    </w:p>
    <w:p w14:paraId="37A1369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33.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Одонтогенные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воспалительные заболевания челюстно-лицевой области.</w:t>
      </w:r>
    </w:p>
    <w:p w14:paraId="3EB74B0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Пульпит, периодонтит, периостит, остеомиелит, абсцессы и флегмоны. Классификация, причины возникновения, основные клинические признаки воспалительных заболеваний челюстно-лицевой области. Принципы диагностики и лечения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одонтогенных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заболеваний челюстно-лицевой области.</w:t>
      </w:r>
    </w:p>
    <w:p w14:paraId="18C5B95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Послеоперационный уход за пациентами с воспалительными заболеваниями челюстно-лицевой области.</w:t>
      </w:r>
    </w:p>
    <w:p w14:paraId="7463ECC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34. Переломы костей челюстно-лицевой области. Вывих нижней челюсти.</w:t>
      </w:r>
    </w:p>
    <w:p w14:paraId="387ECA7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 переломов челюстей. Характерные признаки переломов. Принципы диагностики и лечения переломов.</w:t>
      </w:r>
    </w:p>
    <w:p w14:paraId="732AC23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Классификация, клиническая картина вывиха нижней челюсти.</w:t>
      </w:r>
    </w:p>
    <w:p w14:paraId="4A68FF7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35. Травмы зубов.</w:t>
      </w:r>
    </w:p>
    <w:p w14:paraId="391E13A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Вывих зуба, перелом коронки и корня зуба. Клинические проявления травм зубов. Принципы диагностики и лечения травм зубов.</w:t>
      </w:r>
    </w:p>
    <w:p w14:paraId="51E6000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 Ожоги и отморожения органов и тканей челюстно-лицевой области.</w:t>
      </w:r>
    </w:p>
    <w:p w14:paraId="7F9C1C7A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Классификация, клиническая картина, принципы лечения. Тактика оказания первой помощи пациентам с травмами и повреждениями челюстно-лицевой области. Уход за пациентами с травмами и повреждениями челюстно-лицевой области.</w:t>
      </w:r>
    </w:p>
    <w:p w14:paraId="22FD71E7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37. Опухоли, опухолеподобные образования, кисты лица, органов полости рта, челюстей и шеи.</w:t>
      </w:r>
    </w:p>
    <w:p w14:paraId="70076EE0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Классификация, основные клинические признаки опухолей. Принципы диагностики опухолей и опухолеподобных образований челюстно-лицевой области. Принцип онкологической настороженности на амбулаторном стоматологическом приеме.</w:t>
      </w:r>
    </w:p>
    <w:p w14:paraId="68357DE9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38. Санация полости рта.</w:t>
      </w:r>
    </w:p>
    <w:p w14:paraId="672C3B45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 о санации полости рта. Организационные формы и методы проведения плановой санации полости рта. Пути повышения эффективности профилактики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одонтогенных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воспалительных заболеваний челюстно-лицевой области.</w:t>
      </w:r>
    </w:p>
    <w:p w14:paraId="26EAA7E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39. Диспансеризация населения.</w:t>
      </w:r>
    </w:p>
    <w:p w14:paraId="1338EB1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Принципы диспансеризации населения у стоматолога. Группы населения, подверженные повышенному риску возникновения стоматологических заболеваний. Плановая </w:t>
      </w:r>
      <w:proofErr w:type="spellStart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лечебнопрофилактическая</w:t>
      </w:r>
      <w:proofErr w:type="spellEnd"/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санация – основная часть диспансерного обслуживания населения у стоматолога.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7"/>
        <w:gridCol w:w="66"/>
        <w:gridCol w:w="1827"/>
      </w:tblGrid>
      <w:tr w:rsidR="00D14288" w:rsidRPr="00D14288" w14:paraId="0C6E55EE" w14:textId="77777777" w:rsidTr="00D14288">
        <w:trPr>
          <w:tblCellSpacing w:w="15" w:type="dxa"/>
          <w:jc w:val="center"/>
        </w:trPr>
        <w:tc>
          <w:tcPr>
            <w:tcW w:w="0" w:type="auto"/>
            <w:hideMark/>
          </w:tcPr>
          <w:p w14:paraId="09A0A456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" w:type="pct"/>
            <w:vAlign w:val="center"/>
            <w:hideMark/>
          </w:tcPr>
          <w:p w14:paraId="72CD20D3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hideMark/>
          </w:tcPr>
          <w:p w14:paraId="42713796" w14:textId="77777777" w:rsidR="00D14288" w:rsidRPr="00D14288" w:rsidRDefault="00D14288" w:rsidP="00D14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FE3362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диспансеризации.</w:t>
      </w:r>
    </w:p>
    <w:p w14:paraId="4AA1FDFD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40. Эпидемиологическое стоматологическое обследование населения.</w:t>
      </w:r>
    </w:p>
    <w:p w14:paraId="4399C22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Цель, задачи, этапы, методики, регистрация и анализ результатов эпидемиологического стоматологического обследования населения. Калибровка специалистов, участвующих в обследовании.</w:t>
      </w:r>
    </w:p>
    <w:p w14:paraId="7CBB2E6E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стоматологической заболеваемости. Уровни распространённости и интенсивности кариеса и заболеваний пародонта по критериям ВОЗ. Оценка оказания стоматологической помощи населению.</w:t>
      </w:r>
    </w:p>
    <w:p w14:paraId="33F13C5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 стоматологической заболеваемости населения.</w:t>
      </w:r>
    </w:p>
    <w:p w14:paraId="48A5356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41. Проведение профилактических мероприятий у беременных.</w:t>
      </w:r>
    </w:p>
    <w:p w14:paraId="04FF12DB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Динамика показателей стоматологического статуса у беременных. Особенности проведения профилактических мероприятий у беременных. Стоматологическое просвещение среди беременных.</w:t>
      </w:r>
    </w:p>
    <w:p w14:paraId="48830BE3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мотивации родителей к раннему уходу за полостью рта детей в профилактики основных стоматологических заболеваний.</w:t>
      </w:r>
    </w:p>
    <w:p w14:paraId="666BE35F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42. Профилактика стоматологических заболеваний у детей разного возраста.</w:t>
      </w:r>
    </w:p>
    <w:p w14:paraId="53FEA088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 по гигиеническому уходу за полостью рта. Комплекс профилактических мероприятий у детей в период прорезывания постоянных зубов. Профилактика стоматологических заболеваний с учетом возрастных и психологических особенностей детского возраста. Образовательные программы профилактики стоматологических заболеваний для детей разного возраста.</w:t>
      </w:r>
    </w:p>
    <w:p w14:paraId="6A616642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43. Профилактика стоматологических заболеваний среди взрослого населения.</w:t>
      </w:r>
    </w:p>
    <w:p w14:paraId="359CDE8C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 профилактических мероприятий у лиц молодого, среднего, пожилого возраста.</w:t>
      </w:r>
    </w:p>
    <w:p w14:paraId="5E12824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проведения профилактики стоматологических заболеваний у лиц, работающих на вредных производствах, пациентов с сопутствующими хроническими заболеваниями.</w:t>
      </w:r>
    </w:p>
    <w:p w14:paraId="071C49A4" w14:textId="77777777" w:rsidR="00D14288" w:rsidRPr="00D14288" w:rsidRDefault="00D14288" w:rsidP="00D14288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 Организация проведения групповой профилактики стоматологических заболеваний.</w:t>
      </w:r>
    </w:p>
    <w:sectPr w:rsidR="00D14288" w:rsidRPr="00D1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12736"/>
    <w:multiLevelType w:val="multilevel"/>
    <w:tmpl w:val="D9ECEE86"/>
    <w:lvl w:ilvl="0">
      <w:start w:val="1"/>
      <w:numFmt w:val="decimal"/>
      <w:lvlText w:val="%1"/>
      <w:lvlJc w:val="left"/>
      <w:pPr>
        <w:ind w:left="1081" w:hanging="48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081" w:hanging="4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>
      <w:start w:val="2"/>
      <w:numFmt w:val="upperRoman"/>
      <w:lvlText w:val="%3."/>
      <w:lvlJc w:val="left"/>
      <w:pPr>
        <w:ind w:left="2821" w:hanging="30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80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60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0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0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0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0" w:hanging="308"/>
      </w:pPr>
      <w:rPr>
        <w:rFonts w:hint="default"/>
        <w:lang w:val="ru-RU" w:eastAsia="en-US" w:bidi="ar-SA"/>
      </w:rPr>
    </w:lvl>
  </w:abstractNum>
  <w:abstractNum w:abstractNumId="1" w15:restartNumberingAfterBreak="0">
    <w:nsid w:val="20F75198"/>
    <w:multiLevelType w:val="hybridMultilevel"/>
    <w:tmpl w:val="0E8A0992"/>
    <w:lvl w:ilvl="0" w:tplc="84564D00">
      <w:start w:val="1"/>
      <w:numFmt w:val="decimal"/>
      <w:lvlText w:val="%1."/>
      <w:lvlJc w:val="left"/>
      <w:pPr>
        <w:ind w:left="241" w:hanging="7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D3C0AAC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EBDE343A">
      <w:numFmt w:val="bullet"/>
      <w:lvlText w:val="•"/>
      <w:lvlJc w:val="left"/>
      <w:pPr>
        <w:ind w:left="2160" w:hanging="708"/>
      </w:pPr>
      <w:rPr>
        <w:rFonts w:hint="default"/>
        <w:lang w:val="ru-RU" w:eastAsia="en-US" w:bidi="ar-SA"/>
      </w:rPr>
    </w:lvl>
    <w:lvl w:ilvl="3" w:tplc="EA601A48">
      <w:numFmt w:val="bullet"/>
      <w:lvlText w:val="•"/>
      <w:lvlJc w:val="left"/>
      <w:pPr>
        <w:ind w:left="3120" w:hanging="708"/>
      </w:pPr>
      <w:rPr>
        <w:rFonts w:hint="default"/>
        <w:lang w:val="ru-RU" w:eastAsia="en-US" w:bidi="ar-SA"/>
      </w:rPr>
    </w:lvl>
    <w:lvl w:ilvl="4" w:tplc="7BC0F248">
      <w:numFmt w:val="bullet"/>
      <w:lvlText w:val="•"/>
      <w:lvlJc w:val="left"/>
      <w:pPr>
        <w:ind w:left="4080" w:hanging="708"/>
      </w:pPr>
      <w:rPr>
        <w:rFonts w:hint="default"/>
        <w:lang w:val="ru-RU" w:eastAsia="en-US" w:bidi="ar-SA"/>
      </w:rPr>
    </w:lvl>
    <w:lvl w:ilvl="5" w:tplc="575241F4">
      <w:numFmt w:val="bullet"/>
      <w:lvlText w:val="•"/>
      <w:lvlJc w:val="left"/>
      <w:pPr>
        <w:ind w:left="5040" w:hanging="708"/>
      </w:pPr>
      <w:rPr>
        <w:rFonts w:hint="default"/>
        <w:lang w:val="ru-RU" w:eastAsia="en-US" w:bidi="ar-SA"/>
      </w:rPr>
    </w:lvl>
    <w:lvl w:ilvl="6" w:tplc="B75607DC">
      <w:numFmt w:val="bullet"/>
      <w:lvlText w:val="•"/>
      <w:lvlJc w:val="left"/>
      <w:pPr>
        <w:ind w:left="6000" w:hanging="708"/>
      </w:pPr>
      <w:rPr>
        <w:rFonts w:hint="default"/>
        <w:lang w:val="ru-RU" w:eastAsia="en-US" w:bidi="ar-SA"/>
      </w:rPr>
    </w:lvl>
    <w:lvl w:ilvl="7" w:tplc="CB62FB9E">
      <w:numFmt w:val="bullet"/>
      <w:lvlText w:val="•"/>
      <w:lvlJc w:val="left"/>
      <w:pPr>
        <w:ind w:left="6960" w:hanging="708"/>
      </w:pPr>
      <w:rPr>
        <w:rFonts w:hint="default"/>
        <w:lang w:val="ru-RU" w:eastAsia="en-US" w:bidi="ar-SA"/>
      </w:rPr>
    </w:lvl>
    <w:lvl w:ilvl="8" w:tplc="946C88A2">
      <w:numFmt w:val="bullet"/>
      <w:lvlText w:val="•"/>
      <w:lvlJc w:val="left"/>
      <w:pPr>
        <w:ind w:left="7920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383D428D"/>
    <w:multiLevelType w:val="hybridMultilevel"/>
    <w:tmpl w:val="AD4CE4DE"/>
    <w:lvl w:ilvl="0" w:tplc="DE40CAE4">
      <w:start w:val="1"/>
      <w:numFmt w:val="decimal"/>
      <w:lvlText w:val="%1."/>
      <w:lvlJc w:val="left"/>
      <w:pPr>
        <w:ind w:left="241" w:hanging="7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E027ED2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E4C01F22">
      <w:numFmt w:val="bullet"/>
      <w:lvlText w:val="•"/>
      <w:lvlJc w:val="left"/>
      <w:pPr>
        <w:ind w:left="2160" w:hanging="708"/>
      </w:pPr>
      <w:rPr>
        <w:rFonts w:hint="default"/>
        <w:lang w:val="ru-RU" w:eastAsia="en-US" w:bidi="ar-SA"/>
      </w:rPr>
    </w:lvl>
    <w:lvl w:ilvl="3" w:tplc="A998B26E">
      <w:numFmt w:val="bullet"/>
      <w:lvlText w:val="•"/>
      <w:lvlJc w:val="left"/>
      <w:pPr>
        <w:ind w:left="3120" w:hanging="708"/>
      </w:pPr>
      <w:rPr>
        <w:rFonts w:hint="default"/>
        <w:lang w:val="ru-RU" w:eastAsia="en-US" w:bidi="ar-SA"/>
      </w:rPr>
    </w:lvl>
    <w:lvl w:ilvl="4" w:tplc="A7A4A8F8">
      <w:numFmt w:val="bullet"/>
      <w:lvlText w:val="•"/>
      <w:lvlJc w:val="left"/>
      <w:pPr>
        <w:ind w:left="4080" w:hanging="708"/>
      </w:pPr>
      <w:rPr>
        <w:rFonts w:hint="default"/>
        <w:lang w:val="ru-RU" w:eastAsia="en-US" w:bidi="ar-SA"/>
      </w:rPr>
    </w:lvl>
    <w:lvl w:ilvl="5" w:tplc="D43202CE">
      <w:numFmt w:val="bullet"/>
      <w:lvlText w:val="•"/>
      <w:lvlJc w:val="left"/>
      <w:pPr>
        <w:ind w:left="5040" w:hanging="708"/>
      </w:pPr>
      <w:rPr>
        <w:rFonts w:hint="default"/>
        <w:lang w:val="ru-RU" w:eastAsia="en-US" w:bidi="ar-SA"/>
      </w:rPr>
    </w:lvl>
    <w:lvl w:ilvl="6" w:tplc="0A884700">
      <w:numFmt w:val="bullet"/>
      <w:lvlText w:val="•"/>
      <w:lvlJc w:val="left"/>
      <w:pPr>
        <w:ind w:left="6000" w:hanging="708"/>
      </w:pPr>
      <w:rPr>
        <w:rFonts w:hint="default"/>
        <w:lang w:val="ru-RU" w:eastAsia="en-US" w:bidi="ar-SA"/>
      </w:rPr>
    </w:lvl>
    <w:lvl w:ilvl="7" w:tplc="5AA04032">
      <w:numFmt w:val="bullet"/>
      <w:lvlText w:val="•"/>
      <w:lvlJc w:val="left"/>
      <w:pPr>
        <w:ind w:left="6960" w:hanging="708"/>
      </w:pPr>
      <w:rPr>
        <w:rFonts w:hint="default"/>
        <w:lang w:val="ru-RU" w:eastAsia="en-US" w:bidi="ar-SA"/>
      </w:rPr>
    </w:lvl>
    <w:lvl w:ilvl="8" w:tplc="3D402734">
      <w:numFmt w:val="bullet"/>
      <w:lvlText w:val="•"/>
      <w:lvlJc w:val="left"/>
      <w:pPr>
        <w:ind w:left="7920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3F5905E9"/>
    <w:multiLevelType w:val="hybridMultilevel"/>
    <w:tmpl w:val="B20AB05C"/>
    <w:lvl w:ilvl="0" w:tplc="25C0C2DE">
      <w:start w:val="1"/>
      <w:numFmt w:val="decimal"/>
      <w:lvlText w:val="%1."/>
      <w:lvlJc w:val="left"/>
      <w:pPr>
        <w:ind w:left="241" w:hanging="7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E74456C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CE6E0E44">
      <w:numFmt w:val="bullet"/>
      <w:lvlText w:val="•"/>
      <w:lvlJc w:val="left"/>
      <w:pPr>
        <w:ind w:left="2160" w:hanging="708"/>
      </w:pPr>
      <w:rPr>
        <w:rFonts w:hint="default"/>
        <w:lang w:val="ru-RU" w:eastAsia="en-US" w:bidi="ar-SA"/>
      </w:rPr>
    </w:lvl>
    <w:lvl w:ilvl="3" w:tplc="9B28D2D6">
      <w:numFmt w:val="bullet"/>
      <w:lvlText w:val="•"/>
      <w:lvlJc w:val="left"/>
      <w:pPr>
        <w:ind w:left="3120" w:hanging="708"/>
      </w:pPr>
      <w:rPr>
        <w:rFonts w:hint="default"/>
        <w:lang w:val="ru-RU" w:eastAsia="en-US" w:bidi="ar-SA"/>
      </w:rPr>
    </w:lvl>
    <w:lvl w:ilvl="4" w:tplc="EEFE2600">
      <w:numFmt w:val="bullet"/>
      <w:lvlText w:val="•"/>
      <w:lvlJc w:val="left"/>
      <w:pPr>
        <w:ind w:left="4080" w:hanging="708"/>
      </w:pPr>
      <w:rPr>
        <w:rFonts w:hint="default"/>
        <w:lang w:val="ru-RU" w:eastAsia="en-US" w:bidi="ar-SA"/>
      </w:rPr>
    </w:lvl>
    <w:lvl w:ilvl="5" w:tplc="42FACCAA">
      <w:numFmt w:val="bullet"/>
      <w:lvlText w:val="•"/>
      <w:lvlJc w:val="left"/>
      <w:pPr>
        <w:ind w:left="5040" w:hanging="708"/>
      </w:pPr>
      <w:rPr>
        <w:rFonts w:hint="default"/>
        <w:lang w:val="ru-RU" w:eastAsia="en-US" w:bidi="ar-SA"/>
      </w:rPr>
    </w:lvl>
    <w:lvl w:ilvl="6" w:tplc="282EF950">
      <w:numFmt w:val="bullet"/>
      <w:lvlText w:val="•"/>
      <w:lvlJc w:val="left"/>
      <w:pPr>
        <w:ind w:left="6000" w:hanging="708"/>
      </w:pPr>
      <w:rPr>
        <w:rFonts w:hint="default"/>
        <w:lang w:val="ru-RU" w:eastAsia="en-US" w:bidi="ar-SA"/>
      </w:rPr>
    </w:lvl>
    <w:lvl w:ilvl="7" w:tplc="21669270">
      <w:numFmt w:val="bullet"/>
      <w:lvlText w:val="•"/>
      <w:lvlJc w:val="left"/>
      <w:pPr>
        <w:ind w:left="6960" w:hanging="708"/>
      </w:pPr>
      <w:rPr>
        <w:rFonts w:hint="default"/>
        <w:lang w:val="ru-RU" w:eastAsia="en-US" w:bidi="ar-SA"/>
      </w:rPr>
    </w:lvl>
    <w:lvl w:ilvl="8" w:tplc="4B44E560">
      <w:numFmt w:val="bullet"/>
      <w:lvlText w:val="•"/>
      <w:lvlJc w:val="left"/>
      <w:pPr>
        <w:ind w:left="7920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412319C0"/>
    <w:multiLevelType w:val="hybridMultilevel"/>
    <w:tmpl w:val="37FE84E8"/>
    <w:lvl w:ilvl="0" w:tplc="363A97D2">
      <w:start w:val="1"/>
      <w:numFmt w:val="decimal"/>
      <w:lvlText w:val="%1."/>
      <w:lvlJc w:val="left"/>
      <w:pPr>
        <w:ind w:left="241" w:hanging="7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E4A5424">
      <w:numFmt w:val="bullet"/>
      <w:lvlText w:val="•"/>
      <w:lvlJc w:val="left"/>
      <w:pPr>
        <w:ind w:left="1200" w:hanging="708"/>
      </w:pPr>
      <w:rPr>
        <w:rFonts w:hint="default"/>
        <w:lang w:val="ru-RU" w:eastAsia="en-US" w:bidi="ar-SA"/>
      </w:rPr>
    </w:lvl>
    <w:lvl w:ilvl="2" w:tplc="7E889522">
      <w:numFmt w:val="bullet"/>
      <w:lvlText w:val="•"/>
      <w:lvlJc w:val="left"/>
      <w:pPr>
        <w:ind w:left="2160" w:hanging="708"/>
      </w:pPr>
      <w:rPr>
        <w:rFonts w:hint="default"/>
        <w:lang w:val="ru-RU" w:eastAsia="en-US" w:bidi="ar-SA"/>
      </w:rPr>
    </w:lvl>
    <w:lvl w:ilvl="3" w:tplc="D624D33E">
      <w:numFmt w:val="bullet"/>
      <w:lvlText w:val="•"/>
      <w:lvlJc w:val="left"/>
      <w:pPr>
        <w:ind w:left="3120" w:hanging="708"/>
      </w:pPr>
      <w:rPr>
        <w:rFonts w:hint="default"/>
        <w:lang w:val="ru-RU" w:eastAsia="en-US" w:bidi="ar-SA"/>
      </w:rPr>
    </w:lvl>
    <w:lvl w:ilvl="4" w:tplc="6B7ABE2C">
      <w:numFmt w:val="bullet"/>
      <w:lvlText w:val="•"/>
      <w:lvlJc w:val="left"/>
      <w:pPr>
        <w:ind w:left="4080" w:hanging="708"/>
      </w:pPr>
      <w:rPr>
        <w:rFonts w:hint="default"/>
        <w:lang w:val="ru-RU" w:eastAsia="en-US" w:bidi="ar-SA"/>
      </w:rPr>
    </w:lvl>
    <w:lvl w:ilvl="5" w:tplc="2D9E62B0">
      <w:numFmt w:val="bullet"/>
      <w:lvlText w:val="•"/>
      <w:lvlJc w:val="left"/>
      <w:pPr>
        <w:ind w:left="5040" w:hanging="708"/>
      </w:pPr>
      <w:rPr>
        <w:rFonts w:hint="default"/>
        <w:lang w:val="ru-RU" w:eastAsia="en-US" w:bidi="ar-SA"/>
      </w:rPr>
    </w:lvl>
    <w:lvl w:ilvl="6" w:tplc="5DDEA6D8">
      <w:numFmt w:val="bullet"/>
      <w:lvlText w:val="•"/>
      <w:lvlJc w:val="left"/>
      <w:pPr>
        <w:ind w:left="6000" w:hanging="708"/>
      </w:pPr>
      <w:rPr>
        <w:rFonts w:hint="default"/>
        <w:lang w:val="ru-RU" w:eastAsia="en-US" w:bidi="ar-SA"/>
      </w:rPr>
    </w:lvl>
    <w:lvl w:ilvl="7" w:tplc="3E40ABA2">
      <w:numFmt w:val="bullet"/>
      <w:lvlText w:val="•"/>
      <w:lvlJc w:val="left"/>
      <w:pPr>
        <w:ind w:left="6960" w:hanging="708"/>
      </w:pPr>
      <w:rPr>
        <w:rFonts w:hint="default"/>
        <w:lang w:val="ru-RU" w:eastAsia="en-US" w:bidi="ar-SA"/>
      </w:rPr>
    </w:lvl>
    <w:lvl w:ilvl="8" w:tplc="015C7FC6">
      <w:numFmt w:val="bullet"/>
      <w:lvlText w:val="•"/>
      <w:lvlJc w:val="left"/>
      <w:pPr>
        <w:ind w:left="7920" w:hanging="70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FA"/>
    <w:rsid w:val="000731B9"/>
    <w:rsid w:val="000E5BD8"/>
    <w:rsid w:val="00723836"/>
    <w:rsid w:val="007A61E2"/>
    <w:rsid w:val="009C0A61"/>
    <w:rsid w:val="00B41F48"/>
    <w:rsid w:val="00C53394"/>
    <w:rsid w:val="00C5691F"/>
    <w:rsid w:val="00C842FA"/>
    <w:rsid w:val="00D1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DDF3D"/>
  <w15:chartTrackingRefBased/>
  <w15:docId w15:val="{B60FEF3F-FEB6-45FA-A634-3E44E4FBB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unhideWhenUsed/>
    <w:qFormat/>
    <w:rsid w:val="00C53394"/>
    <w:pPr>
      <w:widowControl w:val="0"/>
      <w:autoSpaceDE w:val="0"/>
      <w:autoSpaceDN w:val="0"/>
      <w:spacing w:after="0" w:line="240" w:lineRule="auto"/>
      <w:ind w:left="24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5691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5691F"/>
  </w:style>
  <w:style w:type="paragraph" w:styleId="a5">
    <w:name w:val="Balloon Text"/>
    <w:basedOn w:val="a"/>
    <w:link w:val="a6"/>
    <w:uiPriority w:val="99"/>
    <w:semiHidden/>
    <w:unhideWhenUsed/>
    <w:rsid w:val="00C56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691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C5339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List Paragraph"/>
    <w:basedOn w:val="a"/>
    <w:uiPriority w:val="1"/>
    <w:qFormat/>
    <w:rsid w:val="00C53394"/>
    <w:pPr>
      <w:widowControl w:val="0"/>
      <w:autoSpaceDE w:val="0"/>
      <w:autoSpaceDN w:val="0"/>
      <w:spacing w:after="0" w:line="240" w:lineRule="auto"/>
      <w:ind w:left="24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5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19</Pages>
  <Words>5070</Words>
  <Characters>28902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Samsung</cp:lastModifiedBy>
  <cp:revision>9</cp:revision>
  <cp:lastPrinted>2021-05-31T11:48:00Z</cp:lastPrinted>
  <dcterms:created xsi:type="dcterms:W3CDTF">2021-05-18T06:04:00Z</dcterms:created>
  <dcterms:modified xsi:type="dcterms:W3CDTF">2021-12-27T11:45:00Z</dcterms:modified>
</cp:coreProperties>
</file>